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Pr="005925AE" w:rsidRDefault="007B6DF8" w:rsidP="0055674F">
      <w:pPr>
        <w:spacing w:after="0" w:line="360" w:lineRule="auto"/>
        <w:ind w:left="0" w:firstLine="0"/>
        <w:jc w:val="center"/>
        <w:rPr>
          <w:rFonts w:ascii="Arial Narrow" w:hAnsi="Arial Narrow"/>
          <w:sz w:val="24"/>
          <w:szCs w:val="24"/>
        </w:rPr>
      </w:pPr>
      <w:r>
        <w:rPr>
          <w:rFonts w:ascii="Arial Narrow" w:hAnsi="Arial Narrow"/>
          <w:b/>
          <w:sz w:val="72"/>
          <w:szCs w:val="24"/>
        </w:rPr>
        <w:t xml:space="preserve">Tender Document </w:t>
      </w:r>
    </w:p>
    <w:p w14:paraId="2A731334"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0A8B3930" w14:textId="464CB901" w:rsidR="00BA52AF" w:rsidRPr="00A23B07" w:rsidRDefault="003618C1" w:rsidP="00422E0D">
      <w:pPr>
        <w:spacing w:after="0" w:line="240" w:lineRule="auto"/>
        <w:ind w:left="0" w:firstLine="0"/>
        <w:jc w:val="center"/>
        <w:rPr>
          <w:rFonts w:ascii="Arial Narrow" w:hAnsi="Arial Narrow"/>
          <w:sz w:val="52"/>
          <w:szCs w:val="52"/>
        </w:rPr>
      </w:pPr>
      <w:bookmarkStart w:id="0" w:name="_Hlk144453963"/>
      <w:r>
        <w:rPr>
          <w:rFonts w:ascii="Arial Narrow" w:hAnsi="Arial Narrow"/>
          <w:b/>
          <w:i/>
          <w:iCs/>
          <w:color w:val="000000" w:themeColor="text1"/>
          <w:sz w:val="52"/>
          <w:szCs w:val="52"/>
        </w:rPr>
        <w:t xml:space="preserve">Supply of </w:t>
      </w:r>
      <w:r w:rsidR="00A50739">
        <w:rPr>
          <w:rFonts w:ascii="Arial Narrow" w:hAnsi="Arial Narrow"/>
          <w:b/>
          <w:i/>
          <w:iCs/>
          <w:color w:val="000000" w:themeColor="text1"/>
          <w:sz w:val="52"/>
          <w:szCs w:val="52"/>
        </w:rPr>
        <w:t>Civil Items</w:t>
      </w:r>
    </w:p>
    <w:bookmarkEnd w:id="0"/>
    <w:p w14:paraId="1A1D9725" w14:textId="3E8AF71D"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p w14:paraId="03C57E05" w14:textId="1FD416CD" w:rsidR="00422E0D" w:rsidRDefault="007B6DF8" w:rsidP="00554DC1">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48191738">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EC8B1" w14:textId="77777777" w:rsidR="00554DC1" w:rsidRDefault="00554DC1" w:rsidP="00554DC1">
      <w:pPr>
        <w:spacing w:after="0" w:line="240" w:lineRule="auto"/>
        <w:ind w:left="0" w:firstLine="0"/>
        <w:jc w:val="center"/>
        <w:rPr>
          <w:rFonts w:ascii="Arial Narrow" w:hAnsi="Arial Narrow" w:cs="Tahoma"/>
          <w:b/>
          <w:sz w:val="56"/>
          <w:szCs w:val="48"/>
        </w:rPr>
      </w:pPr>
    </w:p>
    <w:p w14:paraId="53516D8C" w14:textId="77777777" w:rsidR="00554DC1" w:rsidRDefault="00554DC1" w:rsidP="00554DC1">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32305A33" w14:textId="3A7CE054" w:rsidR="000740B6"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47921359" w:history="1">
            <w:r w:rsidR="000740B6" w:rsidRPr="00D423C0">
              <w:rPr>
                <w:rStyle w:val="Hyperlink"/>
                <w:noProof/>
              </w:rPr>
              <w:t>1.</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Tender Notice</w:t>
            </w:r>
            <w:r w:rsidR="000740B6">
              <w:rPr>
                <w:noProof/>
                <w:webHidden/>
              </w:rPr>
              <w:tab/>
            </w:r>
            <w:r w:rsidR="000740B6">
              <w:rPr>
                <w:noProof/>
                <w:webHidden/>
              </w:rPr>
              <w:fldChar w:fldCharType="begin"/>
            </w:r>
            <w:r w:rsidR="000740B6">
              <w:rPr>
                <w:noProof/>
                <w:webHidden/>
              </w:rPr>
              <w:instrText xml:space="preserve"> PAGEREF _Toc147921359 \h </w:instrText>
            </w:r>
            <w:r w:rsidR="000740B6">
              <w:rPr>
                <w:noProof/>
                <w:webHidden/>
              </w:rPr>
            </w:r>
            <w:r w:rsidR="000740B6">
              <w:rPr>
                <w:noProof/>
                <w:webHidden/>
              </w:rPr>
              <w:fldChar w:fldCharType="separate"/>
            </w:r>
            <w:r w:rsidR="00EB4DA5">
              <w:rPr>
                <w:noProof/>
                <w:webHidden/>
              </w:rPr>
              <w:t>4</w:t>
            </w:r>
            <w:r w:rsidR="000740B6">
              <w:rPr>
                <w:noProof/>
                <w:webHidden/>
              </w:rPr>
              <w:fldChar w:fldCharType="end"/>
            </w:r>
          </w:hyperlink>
        </w:p>
        <w:p w14:paraId="04012356" w14:textId="672E0AAF"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0" w:history="1">
            <w:r w:rsidR="000740B6" w:rsidRPr="00D423C0">
              <w:rPr>
                <w:rStyle w:val="Hyperlink"/>
                <w:noProof/>
              </w:rPr>
              <w:t>2.</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General Terms &amp; Conditions of the Tender</w:t>
            </w:r>
            <w:r w:rsidR="000740B6">
              <w:rPr>
                <w:noProof/>
                <w:webHidden/>
              </w:rPr>
              <w:tab/>
            </w:r>
            <w:r w:rsidR="000740B6">
              <w:rPr>
                <w:noProof/>
                <w:webHidden/>
              </w:rPr>
              <w:fldChar w:fldCharType="begin"/>
            </w:r>
            <w:r w:rsidR="000740B6">
              <w:rPr>
                <w:noProof/>
                <w:webHidden/>
              </w:rPr>
              <w:instrText xml:space="preserve"> PAGEREF _Toc147921360 \h </w:instrText>
            </w:r>
            <w:r w:rsidR="000740B6">
              <w:rPr>
                <w:noProof/>
                <w:webHidden/>
              </w:rPr>
            </w:r>
            <w:r w:rsidR="000740B6">
              <w:rPr>
                <w:noProof/>
                <w:webHidden/>
              </w:rPr>
              <w:fldChar w:fldCharType="separate"/>
            </w:r>
            <w:r w:rsidR="00EB4DA5">
              <w:rPr>
                <w:noProof/>
                <w:webHidden/>
              </w:rPr>
              <w:t>5</w:t>
            </w:r>
            <w:r w:rsidR="000740B6">
              <w:rPr>
                <w:noProof/>
                <w:webHidden/>
              </w:rPr>
              <w:fldChar w:fldCharType="end"/>
            </w:r>
          </w:hyperlink>
        </w:p>
        <w:p w14:paraId="3AB54554" w14:textId="4106775D"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1" w:history="1">
            <w:r w:rsidR="000740B6" w:rsidRPr="00D423C0">
              <w:rPr>
                <w:rStyle w:val="Hyperlink"/>
                <w:noProof/>
              </w:rPr>
              <w:t>3.</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Contact person and Submission of Bids:</w:t>
            </w:r>
            <w:r w:rsidR="000740B6">
              <w:rPr>
                <w:noProof/>
                <w:webHidden/>
              </w:rPr>
              <w:tab/>
            </w:r>
            <w:r w:rsidR="000740B6">
              <w:rPr>
                <w:noProof/>
                <w:webHidden/>
              </w:rPr>
              <w:fldChar w:fldCharType="begin"/>
            </w:r>
            <w:r w:rsidR="000740B6">
              <w:rPr>
                <w:noProof/>
                <w:webHidden/>
              </w:rPr>
              <w:instrText xml:space="preserve"> PAGEREF _Toc147921361 \h </w:instrText>
            </w:r>
            <w:r w:rsidR="000740B6">
              <w:rPr>
                <w:noProof/>
                <w:webHidden/>
              </w:rPr>
            </w:r>
            <w:r w:rsidR="000740B6">
              <w:rPr>
                <w:noProof/>
                <w:webHidden/>
              </w:rPr>
              <w:fldChar w:fldCharType="separate"/>
            </w:r>
            <w:r w:rsidR="00EB4DA5">
              <w:rPr>
                <w:noProof/>
                <w:webHidden/>
              </w:rPr>
              <w:t>5</w:t>
            </w:r>
            <w:r w:rsidR="000740B6">
              <w:rPr>
                <w:noProof/>
                <w:webHidden/>
              </w:rPr>
              <w:fldChar w:fldCharType="end"/>
            </w:r>
          </w:hyperlink>
        </w:p>
        <w:p w14:paraId="57316C00" w14:textId="08935799"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2" w:history="1">
            <w:r w:rsidR="000740B6" w:rsidRPr="00D423C0">
              <w:rPr>
                <w:rStyle w:val="Hyperlink"/>
                <w:noProof/>
              </w:rPr>
              <w:t>4.</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Validity of Bids:</w:t>
            </w:r>
            <w:r w:rsidR="000740B6">
              <w:rPr>
                <w:noProof/>
                <w:webHidden/>
              </w:rPr>
              <w:tab/>
            </w:r>
            <w:r w:rsidR="000740B6">
              <w:rPr>
                <w:noProof/>
                <w:webHidden/>
              </w:rPr>
              <w:fldChar w:fldCharType="begin"/>
            </w:r>
            <w:r w:rsidR="000740B6">
              <w:rPr>
                <w:noProof/>
                <w:webHidden/>
              </w:rPr>
              <w:instrText xml:space="preserve"> PAGEREF _Toc147921362 \h </w:instrText>
            </w:r>
            <w:r w:rsidR="000740B6">
              <w:rPr>
                <w:noProof/>
                <w:webHidden/>
              </w:rPr>
            </w:r>
            <w:r w:rsidR="000740B6">
              <w:rPr>
                <w:noProof/>
                <w:webHidden/>
              </w:rPr>
              <w:fldChar w:fldCharType="separate"/>
            </w:r>
            <w:r w:rsidR="00EB4DA5">
              <w:rPr>
                <w:noProof/>
                <w:webHidden/>
              </w:rPr>
              <w:t>5</w:t>
            </w:r>
            <w:r w:rsidR="000740B6">
              <w:rPr>
                <w:noProof/>
                <w:webHidden/>
              </w:rPr>
              <w:fldChar w:fldCharType="end"/>
            </w:r>
          </w:hyperlink>
        </w:p>
        <w:p w14:paraId="1E091697" w14:textId="2B66AD6B"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3" w:history="1">
            <w:r w:rsidR="000740B6" w:rsidRPr="00D423C0">
              <w:rPr>
                <w:rStyle w:val="Hyperlink"/>
                <w:noProof/>
              </w:rPr>
              <w:t>5.</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Language of Bid:</w:t>
            </w:r>
            <w:r w:rsidR="000740B6">
              <w:rPr>
                <w:noProof/>
                <w:webHidden/>
              </w:rPr>
              <w:tab/>
            </w:r>
            <w:r w:rsidR="000740B6">
              <w:rPr>
                <w:noProof/>
                <w:webHidden/>
              </w:rPr>
              <w:fldChar w:fldCharType="begin"/>
            </w:r>
            <w:r w:rsidR="000740B6">
              <w:rPr>
                <w:noProof/>
                <w:webHidden/>
              </w:rPr>
              <w:instrText xml:space="preserve"> PAGEREF _Toc147921363 \h </w:instrText>
            </w:r>
            <w:r w:rsidR="000740B6">
              <w:rPr>
                <w:noProof/>
                <w:webHidden/>
              </w:rPr>
            </w:r>
            <w:r w:rsidR="000740B6">
              <w:rPr>
                <w:noProof/>
                <w:webHidden/>
              </w:rPr>
              <w:fldChar w:fldCharType="separate"/>
            </w:r>
            <w:r w:rsidR="00EB4DA5">
              <w:rPr>
                <w:noProof/>
                <w:webHidden/>
              </w:rPr>
              <w:t>5</w:t>
            </w:r>
            <w:r w:rsidR="000740B6">
              <w:rPr>
                <w:noProof/>
                <w:webHidden/>
              </w:rPr>
              <w:fldChar w:fldCharType="end"/>
            </w:r>
          </w:hyperlink>
        </w:p>
        <w:p w14:paraId="5DB4697C" w14:textId="2FCBA659"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4" w:history="1">
            <w:r w:rsidR="000740B6" w:rsidRPr="00D423C0">
              <w:rPr>
                <w:rStyle w:val="Hyperlink"/>
                <w:noProof/>
              </w:rPr>
              <w:t>6.</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Price of the Bid:</w:t>
            </w:r>
            <w:r w:rsidR="000740B6">
              <w:rPr>
                <w:noProof/>
                <w:webHidden/>
              </w:rPr>
              <w:tab/>
            </w:r>
            <w:r w:rsidR="000740B6">
              <w:rPr>
                <w:noProof/>
                <w:webHidden/>
              </w:rPr>
              <w:fldChar w:fldCharType="begin"/>
            </w:r>
            <w:r w:rsidR="000740B6">
              <w:rPr>
                <w:noProof/>
                <w:webHidden/>
              </w:rPr>
              <w:instrText xml:space="preserve"> PAGEREF _Toc147921364 \h </w:instrText>
            </w:r>
            <w:r w:rsidR="000740B6">
              <w:rPr>
                <w:noProof/>
                <w:webHidden/>
              </w:rPr>
            </w:r>
            <w:r w:rsidR="000740B6">
              <w:rPr>
                <w:noProof/>
                <w:webHidden/>
              </w:rPr>
              <w:fldChar w:fldCharType="separate"/>
            </w:r>
            <w:r w:rsidR="00EB4DA5">
              <w:rPr>
                <w:noProof/>
                <w:webHidden/>
              </w:rPr>
              <w:t>6</w:t>
            </w:r>
            <w:r w:rsidR="000740B6">
              <w:rPr>
                <w:noProof/>
                <w:webHidden/>
              </w:rPr>
              <w:fldChar w:fldCharType="end"/>
            </w:r>
          </w:hyperlink>
        </w:p>
        <w:p w14:paraId="6D3F9096" w14:textId="0C8FA4AF"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5" w:history="1">
            <w:r w:rsidR="000740B6" w:rsidRPr="00D423C0">
              <w:rPr>
                <w:rStyle w:val="Hyperlink"/>
                <w:noProof/>
              </w:rPr>
              <w:t>7.</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Bid Currencies &amp; Bid Security:</w:t>
            </w:r>
            <w:r w:rsidR="000740B6">
              <w:rPr>
                <w:noProof/>
                <w:webHidden/>
              </w:rPr>
              <w:tab/>
            </w:r>
            <w:r w:rsidR="000740B6">
              <w:rPr>
                <w:noProof/>
                <w:webHidden/>
              </w:rPr>
              <w:fldChar w:fldCharType="begin"/>
            </w:r>
            <w:r w:rsidR="000740B6">
              <w:rPr>
                <w:noProof/>
                <w:webHidden/>
              </w:rPr>
              <w:instrText xml:space="preserve"> PAGEREF _Toc147921365 \h </w:instrText>
            </w:r>
            <w:r w:rsidR="000740B6">
              <w:rPr>
                <w:noProof/>
                <w:webHidden/>
              </w:rPr>
            </w:r>
            <w:r w:rsidR="000740B6">
              <w:rPr>
                <w:noProof/>
                <w:webHidden/>
              </w:rPr>
              <w:fldChar w:fldCharType="separate"/>
            </w:r>
            <w:r w:rsidR="00EB4DA5">
              <w:rPr>
                <w:noProof/>
                <w:webHidden/>
              </w:rPr>
              <w:t>6</w:t>
            </w:r>
            <w:r w:rsidR="000740B6">
              <w:rPr>
                <w:noProof/>
                <w:webHidden/>
              </w:rPr>
              <w:fldChar w:fldCharType="end"/>
            </w:r>
          </w:hyperlink>
        </w:p>
        <w:p w14:paraId="3A9AC2D4" w14:textId="046A9F54"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6" w:history="1">
            <w:r w:rsidR="000740B6" w:rsidRPr="00D423C0">
              <w:rPr>
                <w:rStyle w:val="Hyperlink"/>
                <w:noProof/>
              </w:rPr>
              <w:t>8.</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Amendment of Bidding Documents:</w:t>
            </w:r>
            <w:r w:rsidR="000740B6">
              <w:rPr>
                <w:noProof/>
                <w:webHidden/>
              </w:rPr>
              <w:tab/>
            </w:r>
            <w:r w:rsidR="000740B6">
              <w:rPr>
                <w:noProof/>
                <w:webHidden/>
              </w:rPr>
              <w:fldChar w:fldCharType="begin"/>
            </w:r>
            <w:r w:rsidR="000740B6">
              <w:rPr>
                <w:noProof/>
                <w:webHidden/>
              </w:rPr>
              <w:instrText xml:space="preserve"> PAGEREF _Toc147921366 \h </w:instrText>
            </w:r>
            <w:r w:rsidR="000740B6">
              <w:rPr>
                <w:noProof/>
                <w:webHidden/>
              </w:rPr>
            </w:r>
            <w:r w:rsidR="000740B6">
              <w:rPr>
                <w:noProof/>
                <w:webHidden/>
              </w:rPr>
              <w:fldChar w:fldCharType="separate"/>
            </w:r>
            <w:r w:rsidR="00EB4DA5">
              <w:rPr>
                <w:noProof/>
                <w:webHidden/>
              </w:rPr>
              <w:t>7</w:t>
            </w:r>
            <w:r w:rsidR="000740B6">
              <w:rPr>
                <w:noProof/>
                <w:webHidden/>
              </w:rPr>
              <w:fldChar w:fldCharType="end"/>
            </w:r>
          </w:hyperlink>
        </w:p>
        <w:p w14:paraId="5E310E10" w14:textId="05E4ABD8"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7" w:history="1">
            <w:r w:rsidR="000740B6" w:rsidRPr="00D423C0">
              <w:rPr>
                <w:rStyle w:val="Hyperlink"/>
                <w:noProof/>
              </w:rPr>
              <w:t>9.</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Clarification of Bidding Document:</w:t>
            </w:r>
            <w:r w:rsidR="000740B6">
              <w:rPr>
                <w:noProof/>
                <w:webHidden/>
              </w:rPr>
              <w:tab/>
            </w:r>
            <w:r w:rsidR="000740B6">
              <w:rPr>
                <w:noProof/>
                <w:webHidden/>
              </w:rPr>
              <w:fldChar w:fldCharType="begin"/>
            </w:r>
            <w:r w:rsidR="000740B6">
              <w:rPr>
                <w:noProof/>
                <w:webHidden/>
              </w:rPr>
              <w:instrText xml:space="preserve"> PAGEREF _Toc147921367 \h </w:instrText>
            </w:r>
            <w:r w:rsidR="000740B6">
              <w:rPr>
                <w:noProof/>
                <w:webHidden/>
              </w:rPr>
            </w:r>
            <w:r w:rsidR="000740B6">
              <w:rPr>
                <w:noProof/>
                <w:webHidden/>
              </w:rPr>
              <w:fldChar w:fldCharType="separate"/>
            </w:r>
            <w:r w:rsidR="00EB4DA5">
              <w:rPr>
                <w:noProof/>
                <w:webHidden/>
              </w:rPr>
              <w:t>7</w:t>
            </w:r>
            <w:r w:rsidR="000740B6">
              <w:rPr>
                <w:noProof/>
                <w:webHidden/>
              </w:rPr>
              <w:fldChar w:fldCharType="end"/>
            </w:r>
          </w:hyperlink>
        </w:p>
        <w:p w14:paraId="1AF56DDB" w14:textId="3294C8F3"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68" w:history="1">
            <w:r w:rsidR="000740B6" w:rsidRPr="00D423C0">
              <w:rPr>
                <w:rStyle w:val="Hyperlink"/>
                <w:noProof/>
              </w:rPr>
              <w:t>10.</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Sealing and Marking of Bids:</w:t>
            </w:r>
            <w:r w:rsidR="000740B6">
              <w:rPr>
                <w:noProof/>
                <w:webHidden/>
              </w:rPr>
              <w:tab/>
            </w:r>
            <w:r w:rsidR="000740B6">
              <w:rPr>
                <w:noProof/>
                <w:webHidden/>
              </w:rPr>
              <w:fldChar w:fldCharType="begin"/>
            </w:r>
            <w:r w:rsidR="000740B6">
              <w:rPr>
                <w:noProof/>
                <w:webHidden/>
              </w:rPr>
              <w:instrText xml:space="preserve"> PAGEREF _Toc147921368 \h </w:instrText>
            </w:r>
            <w:r w:rsidR="000740B6">
              <w:rPr>
                <w:noProof/>
                <w:webHidden/>
              </w:rPr>
            </w:r>
            <w:r w:rsidR="000740B6">
              <w:rPr>
                <w:noProof/>
                <w:webHidden/>
              </w:rPr>
              <w:fldChar w:fldCharType="separate"/>
            </w:r>
            <w:r w:rsidR="00EB4DA5">
              <w:rPr>
                <w:noProof/>
                <w:webHidden/>
              </w:rPr>
              <w:t>7</w:t>
            </w:r>
            <w:r w:rsidR="000740B6">
              <w:rPr>
                <w:noProof/>
                <w:webHidden/>
              </w:rPr>
              <w:fldChar w:fldCharType="end"/>
            </w:r>
          </w:hyperlink>
        </w:p>
        <w:p w14:paraId="6E21B2AD" w14:textId="11461B0F"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0" w:history="1">
            <w:r w:rsidR="000740B6" w:rsidRPr="00D423C0">
              <w:rPr>
                <w:rStyle w:val="Hyperlink"/>
                <w:noProof/>
              </w:rPr>
              <w:t>1</w:t>
            </w:r>
            <w:r w:rsidR="008017A8">
              <w:rPr>
                <w:rStyle w:val="Hyperlink"/>
                <w:noProof/>
              </w:rPr>
              <w:t>1</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Deadline for Submission of Bids:</w:t>
            </w:r>
            <w:r w:rsidR="000740B6">
              <w:rPr>
                <w:noProof/>
                <w:webHidden/>
              </w:rPr>
              <w:tab/>
            </w:r>
            <w:r w:rsidR="000740B6">
              <w:rPr>
                <w:noProof/>
                <w:webHidden/>
              </w:rPr>
              <w:fldChar w:fldCharType="begin"/>
            </w:r>
            <w:r w:rsidR="000740B6">
              <w:rPr>
                <w:noProof/>
                <w:webHidden/>
              </w:rPr>
              <w:instrText xml:space="preserve"> PAGEREF _Toc147921370 \h </w:instrText>
            </w:r>
            <w:r w:rsidR="000740B6">
              <w:rPr>
                <w:noProof/>
                <w:webHidden/>
              </w:rPr>
            </w:r>
            <w:r w:rsidR="000740B6">
              <w:rPr>
                <w:noProof/>
                <w:webHidden/>
              </w:rPr>
              <w:fldChar w:fldCharType="separate"/>
            </w:r>
            <w:r w:rsidR="00EB4DA5">
              <w:rPr>
                <w:noProof/>
                <w:webHidden/>
              </w:rPr>
              <w:t>8</w:t>
            </w:r>
            <w:r w:rsidR="000740B6">
              <w:rPr>
                <w:noProof/>
                <w:webHidden/>
              </w:rPr>
              <w:fldChar w:fldCharType="end"/>
            </w:r>
          </w:hyperlink>
        </w:p>
        <w:p w14:paraId="1DD0915C" w14:textId="1EA1317B"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1" w:history="1">
            <w:r w:rsidR="000740B6" w:rsidRPr="00D423C0">
              <w:rPr>
                <w:rStyle w:val="Hyperlink"/>
                <w:noProof/>
              </w:rPr>
              <w:t>1</w:t>
            </w:r>
            <w:r w:rsidR="008017A8">
              <w:rPr>
                <w:rStyle w:val="Hyperlink"/>
                <w:noProof/>
              </w:rPr>
              <w:t>2</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Submission of Bidding Document:</w:t>
            </w:r>
            <w:r w:rsidR="000740B6">
              <w:rPr>
                <w:noProof/>
                <w:webHidden/>
              </w:rPr>
              <w:tab/>
            </w:r>
            <w:r w:rsidR="000740B6">
              <w:rPr>
                <w:noProof/>
                <w:webHidden/>
              </w:rPr>
              <w:fldChar w:fldCharType="begin"/>
            </w:r>
            <w:r w:rsidR="000740B6">
              <w:rPr>
                <w:noProof/>
                <w:webHidden/>
              </w:rPr>
              <w:instrText xml:space="preserve"> PAGEREF _Toc147921371 \h </w:instrText>
            </w:r>
            <w:r w:rsidR="000740B6">
              <w:rPr>
                <w:noProof/>
                <w:webHidden/>
              </w:rPr>
            </w:r>
            <w:r w:rsidR="000740B6">
              <w:rPr>
                <w:noProof/>
                <w:webHidden/>
              </w:rPr>
              <w:fldChar w:fldCharType="separate"/>
            </w:r>
            <w:r w:rsidR="00EB4DA5">
              <w:rPr>
                <w:noProof/>
                <w:webHidden/>
              </w:rPr>
              <w:t>8</w:t>
            </w:r>
            <w:r w:rsidR="000740B6">
              <w:rPr>
                <w:noProof/>
                <w:webHidden/>
              </w:rPr>
              <w:fldChar w:fldCharType="end"/>
            </w:r>
          </w:hyperlink>
        </w:p>
        <w:p w14:paraId="6565294C" w14:textId="30AC4F42"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2" w:history="1">
            <w:r w:rsidR="000740B6" w:rsidRPr="00D423C0">
              <w:rPr>
                <w:rStyle w:val="Hyperlink"/>
                <w:noProof/>
              </w:rPr>
              <w:t>1</w:t>
            </w:r>
            <w:r w:rsidR="008017A8">
              <w:rPr>
                <w:rStyle w:val="Hyperlink"/>
                <w:noProof/>
              </w:rPr>
              <w:t>3</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Opening of Bids:</w:t>
            </w:r>
            <w:r w:rsidR="000740B6">
              <w:rPr>
                <w:noProof/>
                <w:webHidden/>
              </w:rPr>
              <w:tab/>
            </w:r>
            <w:r w:rsidR="000740B6">
              <w:rPr>
                <w:noProof/>
                <w:webHidden/>
              </w:rPr>
              <w:fldChar w:fldCharType="begin"/>
            </w:r>
            <w:r w:rsidR="000740B6">
              <w:rPr>
                <w:noProof/>
                <w:webHidden/>
              </w:rPr>
              <w:instrText xml:space="preserve"> PAGEREF _Toc147921372 \h </w:instrText>
            </w:r>
            <w:r w:rsidR="000740B6">
              <w:rPr>
                <w:noProof/>
                <w:webHidden/>
              </w:rPr>
            </w:r>
            <w:r w:rsidR="000740B6">
              <w:rPr>
                <w:noProof/>
                <w:webHidden/>
              </w:rPr>
              <w:fldChar w:fldCharType="separate"/>
            </w:r>
            <w:r w:rsidR="00EB4DA5">
              <w:rPr>
                <w:noProof/>
                <w:webHidden/>
              </w:rPr>
              <w:t>8</w:t>
            </w:r>
            <w:r w:rsidR="000740B6">
              <w:rPr>
                <w:noProof/>
                <w:webHidden/>
              </w:rPr>
              <w:fldChar w:fldCharType="end"/>
            </w:r>
          </w:hyperlink>
        </w:p>
        <w:p w14:paraId="74EE2F42" w14:textId="2F76267B"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3" w:history="1">
            <w:r w:rsidR="000740B6" w:rsidRPr="00D423C0">
              <w:rPr>
                <w:rStyle w:val="Hyperlink"/>
                <w:noProof/>
              </w:rPr>
              <w:t>1</w:t>
            </w:r>
            <w:r w:rsidR="008017A8">
              <w:rPr>
                <w:rStyle w:val="Hyperlink"/>
                <w:noProof/>
              </w:rPr>
              <w:t>4</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Influencing the evaluation process:</w:t>
            </w:r>
            <w:r w:rsidR="000740B6">
              <w:rPr>
                <w:noProof/>
                <w:webHidden/>
              </w:rPr>
              <w:tab/>
            </w:r>
            <w:r w:rsidR="000740B6">
              <w:rPr>
                <w:noProof/>
                <w:webHidden/>
              </w:rPr>
              <w:fldChar w:fldCharType="begin"/>
            </w:r>
            <w:r w:rsidR="000740B6">
              <w:rPr>
                <w:noProof/>
                <w:webHidden/>
              </w:rPr>
              <w:instrText xml:space="preserve"> PAGEREF _Toc147921373 \h </w:instrText>
            </w:r>
            <w:r w:rsidR="000740B6">
              <w:rPr>
                <w:noProof/>
                <w:webHidden/>
              </w:rPr>
            </w:r>
            <w:r w:rsidR="000740B6">
              <w:rPr>
                <w:noProof/>
                <w:webHidden/>
              </w:rPr>
              <w:fldChar w:fldCharType="separate"/>
            </w:r>
            <w:r w:rsidR="00EB4DA5">
              <w:rPr>
                <w:noProof/>
                <w:webHidden/>
              </w:rPr>
              <w:t>9</w:t>
            </w:r>
            <w:r w:rsidR="000740B6">
              <w:rPr>
                <w:noProof/>
                <w:webHidden/>
              </w:rPr>
              <w:fldChar w:fldCharType="end"/>
            </w:r>
          </w:hyperlink>
        </w:p>
        <w:p w14:paraId="7097F155" w14:textId="701CFA13"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4" w:history="1">
            <w:r w:rsidR="000740B6" w:rsidRPr="00D423C0">
              <w:rPr>
                <w:rStyle w:val="Hyperlink"/>
                <w:noProof/>
              </w:rPr>
              <w:t>1</w:t>
            </w:r>
            <w:r w:rsidR="008017A8">
              <w:rPr>
                <w:rStyle w:val="Hyperlink"/>
                <w:noProof/>
              </w:rPr>
              <w:t>5</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Notification of Evaluation Reports:</w:t>
            </w:r>
            <w:r w:rsidR="000740B6">
              <w:rPr>
                <w:noProof/>
                <w:webHidden/>
              </w:rPr>
              <w:tab/>
            </w:r>
            <w:r w:rsidR="000740B6">
              <w:rPr>
                <w:noProof/>
                <w:webHidden/>
              </w:rPr>
              <w:fldChar w:fldCharType="begin"/>
            </w:r>
            <w:r w:rsidR="000740B6">
              <w:rPr>
                <w:noProof/>
                <w:webHidden/>
              </w:rPr>
              <w:instrText xml:space="preserve"> PAGEREF _Toc147921374 \h </w:instrText>
            </w:r>
            <w:r w:rsidR="000740B6">
              <w:rPr>
                <w:noProof/>
                <w:webHidden/>
              </w:rPr>
            </w:r>
            <w:r w:rsidR="000740B6">
              <w:rPr>
                <w:noProof/>
                <w:webHidden/>
              </w:rPr>
              <w:fldChar w:fldCharType="separate"/>
            </w:r>
            <w:r w:rsidR="00EB4DA5">
              <w:rPr>
                <w:noProof/>
                <w:webHidden/>
              </w:rPr>
              <w:t>9</w:t>
            </w:r>
            <w:r w:rsidR="000740B6">
              <w:rPr>
                <w:noProof/>
                <w:webHidden/>
              </w:rPr>
              <w:fldChar w:fldCharType="end"/>
            </w:r>
          </w:hyperlink>
        </w:p>
        <w:p w14:paraId="10123B8C" w14:textId="3B8EBA3A"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5" w:history="1">
            <w:r w:rsidR="000740B6" w:rsidRPr="00D423C0">
              <w:rPr>
                <w:rStyle w:val="Hyperlink"/>
                <w:noProof/>
              </w:rPr>
              <w:t>1</w:t>
            </w:r>
            <w:r w:rsidR="008017A8">
              <w:rPr>
                <w:rStyle w:val="Hyperlink"/>
                <w:noProof/>
              </w:rPr>
              <w:t>6</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Qualification &amp; Evaluation of Bids:</w:t>
            </w:r>
            <w:r w:rsidR="000740B6">
              <w:rPr>
                <w:noProof/>
                <w:webHidden/>
              </w:rPr>
              <w:tab/>
            </w:r>
            <w:r w:rsidR="000740B6">
              <w:rPr>
                <w:noProof/>
                <w:webHidden/>
              </w:rPr>
              <w:fldChar w:fldCharType="begin"/>
            </w:r>
            <w:r w:rsidR="000740B6">
              <w:rPr>
                <w:noProof/>
                <w:webHidden/>
              </w:rPr>
              <w:instrText xml:space="preserve"> PAGEREF _Toc147921375 \h </w:instrText>
            </w:r>
            <w:r w:rsidR="000740B6">
              <w:rPr>
                <w:noProof/>
                <w:webHidden/>
              </w:rPr>
            </w:r>
            <w:r w:rsidR="000740B6">
              <w:rPr>
                <w:noProof/>
                <w:webHidden/>
              </w:rPr>
              <w:fldChar w:fldCharType="separate"/>
            </w:r>
            <w:r w:rsidR="00EB4DA5">
              <w:rPr>
                <w:noProof/>
                <w:webHidden/>
              </w:rPr>
              <w:t>9</w:t>
            </w:r>
            <w:r w:rsidR="000740B6">
              <w:rPr>
                <w:noProof/>
                <w:webHidden/>
              </w:rPr>
              <w:fldChar w:fldCharType="end"/>
            </w:r>
          </w:hyperlink>
        </w:p>
        <w:p w14:paraId="26833277" w14:textId="0E3CB8AC"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6" w:history="1">
            <w:r w:rsidR="000740B6" w:rsidRPr="00D423C0">
              <w:rPr>
                <w:rStyle w:val="Hyperlink"/>
                <w:noProof/>
              </w:rPr>
              <w:t>1</w:t>
            </w:r>
            <w:r w:rsidR="008017A8">
              <w:rPr>
                <w:rStyle w:val="Hyperlink"/>
                <w:noProof/>
              </w:rPr>
              <w:t>7</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Corrupt or Fraudulent Practices &amp; Blacklisting:</w:t>
            </w:r>
            <w:r w:rsidR="000740B6">
              <w:rPr>
                <w:noProof/>
                <w:webHidden/>
              </w:rPr>
              <w:tab/>
            </w:r>
            <w:r w:rsidR="000740B6">
              <w:rPr>
                <w:noProof/>
                <w:webHidden/>
              </w:rPr>
              <w:fldChar w:fldCharType="begin"/>
            </w:r>
            <w:r w:rsidR="000740B6">
              <w:rPr>
                <w:noProof/>
                <w:webHidden/>
              </w:rPr>
              <w:instrText xml:space="preserve"> PAGEREF _Toc147921376 \h </w:instrText>
            </w:r>
            <w:r w:rsidR="000740B6">
              <w:rPr>
                <w:noProof/>
                <w:webHidden/>
              </w:rPr>
            </w:r>
            <w:r w:rsidR="000740B6">
              <w:rPr>
                <w:noProof/>
                <w:webHidden/>
              </w:rPr>
              <w:fldChar w:fldCharType="separate"/>
            </w:r>
            <w:r w:rsidR="00EB4DA5">
              <w:rPr>
                <w:noProof/>
                <w:webHidden/>
              </w:rPr>
              <w:t>10</w:t>
            </w:r>
            <w:r w:rsidR="000740B6">
              <w:rPr>
                <w:noProof/>
                <w:webHidden/>
              </w:rPr>
              <w:fldChar w:fldCharType="end"/>
            </w:r>
          </w:hyperlink>
        </w:p>
        <w:p w14:paraId="1233D972" w14:textId="779A9C8E"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7" w:history="1">
            <w:r w:rsidR="000740B6" w:rsidRPr="00D423C0">
              <w:rPr>
                <w:rStyle w:val="Hyperlink"/>
                <w:noProof/>
              </w:rPr>
              <w:t>1</w:t>
            </w:r>
            <w:r w:rsidR="008017A8">
              <w:rPr>
                <w:rStyle w:val="Hyperlink"/>
                <w:noProof/>
              </w:rPr>
              <w:t>8</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Right to Accept or Reject All Bids:</w:t>
            </w:r>
            <w:r w:rsidR="000740B6">
              <w:rPr>
                <w:noProof/>
                <w:webHidden/>
              </w:rPr>
              <w:tab/>
            </w:r>
            <w:r w:rsidR="000740B6">
              <w:rPr>
                <w:noProof/>
                <w:webHidden/>
              </w:rPr>
              <w:fldChar w:fldCharType="begin"/>
            </w:r>
            <w:r w:rsidR="000740B6">
              <w:rPr>
                <w:noProof/>
                <w:webHidden/>
              </w:rPr>
              <w:instrText xml:space="preserve"> PAGEREF _Toc147921377 \h </w:instrText>
            </w:r>
            <w:r w:rsidR="000740B6">
              <w:rPr>
                <w:noProof/>
                <w:webHidden/>
              </w:rPr>
            </w:r>
            <w:r w:rsidR="000740B6">
              <w:rPr>
                <w:noProof/>
                <w:webHidden/>
              </w:rPr>
              <w:fldChar w:fldCharType="separate"/>
            </w:r>
            <w:r w:rsidR="00EB4DA5">
              <w:rPr>
                <w:noProof/>
                <w:webHidden/>
              </w:rPr>
              <w:t>11</w:t>
            </w:r>
            <w:r w:rsidR="000740B6">
              <w:rPr>
                <w:noProof/>
                <w:webHidden/>
              </w:rPr>
              <w:fldChar w:fldCharType="end"/>
            </w:r>
          </w:hyperlink>
        </w:p>
        <w:p w14:paraId="6A29B890" w14:textId="7B60C4AA"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8" w:history="1">
            <w:r w:rsidR="008017A8">
              <w:rPr>
                <w:rStyle w:val="Hyperlink"/>
                <w:noProof/>
              </w:rPr>
              <w:t>19</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Notification of Award:</w:t>
            </w:r>
            <w:r w:rsidR="000740B6">
              <w:rPr>
                <w:noProof/>
                <w:webHidden/>
              </w:rPr>
              <w:tab/>
            </w:r>
            <w:r w:rsidR="000740B6">
              <w:rPr>
                <w:noProof/>
                <w:webHidden/>
              </w:rPr>
              <w:fldChar w:fldCharType="begin"/>
            </w:r>
            <w:r w:rsidR="000740B6">
              <w:rPr>
                <w:noProof/>
                <w:webHidden/>
              </w:rPr>
              <w:instrText xml:space="preserve"> PAGEREF _Toc147921378 \h </w:instrText>
            </w:r>
            <w:r w:rsidR="000740B6">
              <w:rPr>
                <w:noProof/>
                <w:webHidden/>
              </w:rPr>
            </w:r>
            <w:r w:rsidR="000740B6">
              <w:rPr>
                <w:noProof/>
                <w:webHidden/>
              </w:rPr>
              <w:fldChar w:fldCharType="separate"/>
            </w:r>
            <w:r w:rsidR="00EB4DA5">
              <w:rPr>
                <w:noProof/>
                <w:webHidden/>
              </w:rPr>
              <w:t>11</w:t>
            </w:r>
            <w:r w:rsidR="000740B6">
              <w:rPr>
                <w:noProof/>
                <w:webHidden/>
              </w:rPr>
              <w:fldChar w:fldCharType="end"/>
            </w:r>
          </w:hyperlink>
        </w:p>
        <w:p w14:paraId="5D9A5775" w14:textId="3ADAE78D"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9" w:history="1">
            <w:r w:rsidR="000740B6" w:rsidRPr="00D423C0">
              <w:rPr>
                <w:rStyle w:val="Hyperlink"/>
                <w:noProof/>
              </w:rPr>
              <w:t>2</w:t>
            </w:r>
            <w:r w:rsidR="008017A8">
              <w:rPr>
                <w:rStyle w:val="Hyperlink"/>
                <w:noProof/>
              </w:rPr>
              <w:t>0</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Issuance of Contract/Work Order/Purchase Order:</w:t>
            </w:r>
            <w:r w:rsidR="000740B6">
              <w:rPr>
                <w:noProof/>
                <w:webHidden/>
              </w:rPr>
              <w:tab/>
            </w:r>
            <w:r w:rsidR="000740B6">
              <w:rPr>
                <w:noProof/>
                <w:webHidden/>
              </w:rPr>
              <w:fldChar w:fldCharType="begin"/>
            </w:r>
            <w:r w:rsidR="000740B6">
              <w:rPr>
                <w:noProof/>
                <w:webHidden/>
              </w:rPr>
              <w:instrText xml:space="preserve"> PAGEREF _Toc147921379 \h </w:instrText>
            </w:r>
            <w:r w:rsidR="000740B6">
              <w:rPr>
                <w:noProof/>
                <w:webHidden/>
              </w:rPr>
            </w:r>
            <w:r w:rsidR="000740B6">
              <w:rPr>
                <w:noProof/>
                <w:webHidden/>
              </w:rPr>
              <w:fldChar w:fldCharType="separate"/>
            </w:r>
            <w:r w:rsidR="00EB4DA5">
              <w:rPr>
                <w:noProof/>
                <w:webHidden/>
              </w:rPr>
              <w:t>11</w:t>
            </w:r>
            <w:r w:rsidR="000740B6">
              <w:rPr>
                <w:noProof/>
                <w:webHidden/>
              </w:rPr>
              <w:fldChar w:fldCharType="end"/>
            </w:r>
          </w:hyperlink>
        </w:p>
        <w:p w14:paraId="051A19F8" w14:textId="2CE8A76D"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0" w:history="1">
            <w:r w:rsidR="000740B6" w:rsidRPr="00D423C0">
              <w:rPr>
                <w:rStyle w:val="Hyperlink"/>
                <w:noProof/>
              </w:rPr>
              <w:t>2</w:t>
            </w:r>
            <w:r w:rsidR="008017A8">
              <w:rPr>
                <w:rStyle w:val="Hyperlink"/>
                <w:noProof/>
              </w:rPr>
              <w:t>1</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Delivery Information:</w:t>
            </w:r>
            <w:r w:rsidR="000740B6">
              <w:rPr>
                <w:noProof/>
                <w:webHidden/>
              </w:rPr>
              <w:tab/>
            </w:r>
            <w:r w:rsidR="000740B6">
              <w:rPr>
                <w:noProof/>
                <w:webHidden/>
              </w:rPr>
              <w:fldChar w:fldCharType="begin"/>
            </w:r>
            <w:r w:rsidR="000740B6">
              <w:rPr>
                <w:noProof/>
                <w:webHidden/>
              </w:rPr>
              <w:instrText xml:space="preserve"> PAGEREF _Toc147921380 \h </w:instrText>
            </w:r>
            <w:r w:rsidR="000740B6">
              <w:rPr>
                <w:noProof/>
                <w:webHidden/>
              </w:rPr>
            </w:r>
            <w:r w:rsidR="000740B6">
              <w:rPr>
                <w:noProof/>
                <w:webHidden/>
              </w:rPr>
              <w:fldChar w:fldCharType="separate"/>
            </w:r>
            <w:r w:rsidR="00EB4DA5">
              <w:rPr>
                <w:noProof/>
                <w:webHidden/>
              </w:rPr>
              <w:t>11</w:t>
            </w:r>
            <w:r w:rsidR="000740B6">
              <w:rPr>
                <w:noProof/>
                <w:webHidden/>
              </w:rPr>
              <w:fldChar w:fldCharType="end"/>
            </w:r>
          </w:hyperlink>
        </w:p>
        <w:p w14:paraId="5562F93D" w14:textId="665D66BD"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1" w:history="1">
            <w:r w:rsidR="000740B6" w:rsidRPr="00D423C0">
              <w:rPr>
                <w:rStyle w:val="Hyperlink"/>
                <w:noProof/>
              </w:rPr>
              <w:t>2</w:t>
            </w:r>
            <w:r w:rsidR="008017A8">
              <w:rPr>
                <w:rStyle w:val="Hyperlink"/>
                <w:noProof/>
              </w:rPr>
              <w:t>2</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Legal Document</w:t>
            </w:r>
            <w:r w:rsidR="000740B6">
              <w:rPr>
                <w:noProof/>
                <w:webHidden/>
              </w:rPr>
              <w:tab/>
            </w:r>
            <w:r w:rsidR="000740B6">
              <w:rPr>
                <w:noProof/>
                <w:webHidden/>
              </w:rPr>
              <w:fldChar w:fldCharType="begin"/>
            </w:r>
            <w:r w:rsidR="000740B6">
              <w:rPr>
                <w:noProof/>
                <w:webHidden/>
              </w:rPr>
              <w:instrText xml:space="preserve"> PAGEREF _Toc147921381 \h </w:instrText>
            </w:r>
            <w:r w:rsidR="000740B6">
              <w:rPr>
                <w:noProof/>
                <w:webHidden/>
              </w:rPr>
            </w:r>
            <w:r w:rsidR="000740B6">
              <w:rPr>
                <w:noProof/>
                <w:webHidden/>
              </w:rPr>
              <w:fldChar w:fldCharType="separate"/>
            </w:r>
            <w:r w:rsidR="00EB4DA5">
              <w:rPr>
                <w:noProof/>
                <w:webHidden/>
              </w:rPr>
              <w:t>13</w:t>
            </w:r>
            <w:r w:rsidR="000740B6">
              <w:rPr>
                <w:noProof/>
                <w:webHidden/>
              </w:rPr>
              <w:fldChar w:fldCharType="end"/>
            </w:r>
          </w:hyperlink>
        </w:p>
        <w:p w14:paraId="51007133" w14:textId="0875D62B"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2" w:history="1">
            <w:r w:rsidR="000740B6" w:rsidRPr="00D423C0">
              <w:rPr>
                <w:rStyle w:val="Hyperlink"/>
                <w:noProof/>
              </w:rPr>
              <w:t>2</w:t>
            </w:r>
            <w:r w:rsidR="008017A8">
              <w:rPr>
                <w:rStyle w:val="Hyperlink"/>
                <w:noProof/>
              </w:rPr>
              <w:t>3</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Declaration Form</w:t>
            </w:r>
            <w:r w:rsidR="000740B6">
              <w:rPr>
                <w:noProof/>
                <w:webHidden/>
              </w:rPr>
              <w:tab/>
            </w:r>
            <w:r w:rsidR="000740B6">
              <w:rPr>
                <w:noProof/>
                <w:webHidden/>
              </w:rPr>
              <w:fldChar w:fldCharType="begin"/>
            </w:r>
            <w:r w:rsidR="000740B6">
              <w:rPr>
                <w:noProof/>
                <w:webHidden/>
              </w:rPr>
              <w:instrText xml:space="preserve"> PAGEREF _Toc147921382 \h </w:instrText>
            </w:r>
            <w:r w:rsidR="000740B6">
              <w:rPr>
                <w:noProof/>
                <w:webHidden/>
              </w:rPr>
            </w:r>
            <w:r w:rsidR="000740B6">
              <w:rPr>
                <w:noProof/>
                <w:webHidden/>
              </w:rPr>
              <w:fldChar w:fldCharType="separate"/>
            </w:r>
            <w:r w:rsidR="00EB4DA5">
              <w:rPr>
                <w:noProof/>
                <w:webHidden/>
              </w:rPr>
              <w:t>14</w:t>
            </w:r>
            <w:r w:rsidR="000740B6">
              <w:rPr>
                <w:noProof/>
                <w:webHidden/>
              </w:rPr>
              <w:fldChar w:fldCharType="end"/>
            </w:r>
          </w:hyperlink>
        </w:p>
        <w:p w14:paraId="19039BC7" w14:textId="16DABE30"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3" w:history="1">
            <w:r w:rsidR="000740B6" w:rsidRPr="00D423C0">
              <w:rPr>
                <w:rStyle w:val="Hyperlink"/>
                <w:noProof/>
              </w:rPr>
              <w:t>2</w:t>
            </w:r>
            <w:r w:rsidR="008017A8">
              <w:rPr>
                <w:rStyle w:val="Hyperlink"/>
                <w:noProof/>
              </w:rPr>
              <w:t>4</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Technical Evaluation Criteria:</w:t>
            </w:r>
            <w:r w:rsidR="000740B6">
              <w:rPr>
                <w:noProof/>
                <w:webHidden/>
              </w:rPr>
              <w:tab/>
            </w:r>
            <w:r w:rsidR="000740B6">
              <w:rPr>
                <w:noProof/>
                <w:webHidden/>
              </w:rPr>
              <w:fldChar w:fldCharType="begin"/>
            </w:r>
            <w:r w:rsidR="000740B6">
              <w:rPr>
                <w:noProof/>
                <w:webHidden/>
              </w:rPr>
              <w:instrText xml:space="preserve"> PAGEREF _Toc147921383 \h </w:instrText>
            </w:r>
            <w:r w:rsidR="000740B6">
              <w:rPr>
                <w:noProof/>
                <w:webHidden/>
              </w:rPr>
            </w:r>
            <w:r w:rsidR="000740B6">
              <w:rPr>
                <w:noProof/>
                <w:webHidden/>
              </w:rPr>
              <w:fldChar w:fldCharType="separate"/>
            </w:r>
            <w:r w:rsidR="00EB4DA5">
              <w:rPr>
                <w:noProof/>
                <w:webHidden/>
              </w:rPr>
              <w:t>15</w:t>
            </w:r>
            <w:r w:rsidR="000740B6">
              <w:rPr>
                <w:noProof/>
                <w:webHidden/>
              </w:rPr>
              <w:fldChar w:fldCharType="end"/>
            </w:r>
          </w:hyperlink>
        </w:p>
        <w:p w14:paraId="3A7BEA80" w14:textId="17806219"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4" w:history="1">
            <w:r w:rsidR="000740B6" w:rsidRPr="00D423C0">
              <w:rPr>
                <w:rStyle w:val="Hyperlink"/>
                <w:noProof/>
              </w:rPr>
              <w:t>2</w:t>
            </w:r>
            <w:r w:rsidR="008017A8">
              <w:rPr>
                <w:rStyle w:val="Hyperlink"/>
                <w:noProof/>
              </w:rPr>
              <w:t>5</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FINANCIAL PROPOSAL</w:t>
            </w:r>
            <w:r w:rsidR="000740B6">
              <w:rPr>
                <w:noProof/>
                <w:webHidden/>
              </w:rPr>
              <w:tab/>
            </w:r>
            <w:r w:rsidR="000740B6">
              <w:rPr>
                <w:noProof/>
                <w:webHidden/>
              </w:rPr>
              <w:fldChar w:fldCharType="begin"/>
            </w:r>
            <w:r w:rsidR="000740B6">
              <w:rPr>
                <w:noProof/>
                <w:webHidden/>
              </w:rPr>
              <w:instrText xml:space="preserve"> PAGEREF _Toc147921384 \h </w:instrText>
            </w:r>
            <w:r w:rsidR="000740B6">
              <w:rPr>
                <w:noProof/>
                <w:webHidden/>
              </w:rPr>
            </w:r>
            <w:r w:rsidR="000740B6">
              <w:rPr>
                <w:noProof/>
                <w:webHidden/>
              </w:rPr>
              <w:fldChar w:fldCharType="separate"/>
            </w:r>
            <w:r w:rsidR="00EB4DA5">
              <w:rPr>
                <w:noProof/>
                <w:webHidden/>
              </w:rPr>
              <w:t>16</w:t>
            </w:r>
            <w:r w:rsidR="000740B6">
              <w:rPr>
                <w:noProof/>
                <w:webHidden/>
              </w:rPr>
              <w:fldChar w:fldCharType="end"/>
            </w:r>
          </w:hyperlink>
        </w:p>
        <w:p w14:paraId="3EDFF5BC" w14:textId="3A42E63A"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5" w:history="1">
            <w:r w:rsidR="000740B6" w:rsidRPr="00D423C0">
              <w:rPr>
                <w:rStyle w:val="Hyperlink"/>
                <w:noProof/>
              </w:rPr>
              <w:t>2</w:t>
            </w:r>
            <w:r w:rsidR="008017A8">
              <w:rPr>
                <w:rStyle w:val="Hyperlink"/>
                <w:noProof/>
              </w:rPr>
              <w:t>6</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Technical Compliance Performa</w:t>
            </w:r>
            <w:r w:rsidR="000740B6">
              <w:rPr>
                <w:noProof/>
                <w:webHidden/>
              </w:rPr>
              <w:tab/>
            </w:r>
            <w:r w:rsidR="000740B6">
              <w:rPr>
                <w:noProof/>
                <w:webHidden/>
              </w:rPr>
              <w:fldChar w:fldCharType="begin"/>
            </w:r>
            <w:r w:rsidR="000740B6">
              <w:rPr>
                <w:noProof/>
                <w:webHidden/>
              </w:rPr>
              <w:instrText xml:space="preserve"> PAGEREF _Toc147921385 \h </w:instrText>
            </w:r>
            <w:r w:rsidR="000740B6">
              <w:rPr>
                <w:noProof/>
                <w:webHidden/>
              </w:rPr>
            </w:r>
            <w:r w:rsidR="000740B6">
              <w:rPr>
                <w:noProof/>
                <w:webHidden/>
              </w:rPr>
              <w:fldChar w:fldCharType="separate"/>
            </w:r>
            <w:r w:rsidR="00EB4DA5">
              <w:rPr>
                <w:noProof/>
                <w:webHidden/>
              </w:rPr>
              <w:t>18</w:t>
            </w:r>
            <w:r w:rsidR="000740B6">
              <w:rPr>
                <w:noProof/>
                <w:webHidden/>
              </w:rPr>
              <w:fldChar w:fldCharType="end"/>
            </w:r>
          </w:hyperlink>
        </w:p>
        <w:p w14:paraId="09B69186" w14:textId="30E300D8"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1" w:name="_Toc147921359"/>
      <w:r w:rsidRPr="005454D9">
        <w:lastRenderedPageBreak/>
        <w:t xml:space="preserve">Tender </w:t>
      </w:r>
      <w:r w:rsidR="00525DEB" w:rsidRPr="005454D9">
        <w:t>Notice</w:t>
      </w:r>
      <w:bookmarkEnd w:id="1"/>
    </w:p>
    <w:p w14:paraId="7F6CA4EE" w14:textId="14AFD083" w:rsidR="00BA52AF" w:rsidRPr="005925AE" w:rsidRDefault="004C30A1" w:rsidP="00385539">
      <w:pPr>
        <w:spacing w:after="0" w:line="360" w:lineRule="auto"/>
        <w:ind w:left="0" w:right="65" w:firstLine="0"/>
        <w:jc w:val="center"/>
        <w:rPr>
          <w:rFonts w:ascii="Arial Narrow" w:hAnsi="Arial Narrow"/>
          <w:sz w:val="24"/>
          <w:szCs w:val="24"/>
        </w:rPr>
      </w:pPr>
      <w:r w:rsidRPr="005925AE">
        <w:rPr>
          <w:rFonts w:ascii="Arial Narrow" w:hAnsi="Arial Narrow"/>
          <w:b/>
          <w:sz w:val="32"/>
          <w:szCs w:val="24"/>
        </w:rPr>
        <w:t xml:space="preserve">CUI </w:t>
      </w:r>
      <w:r w:rsidR="00525DEB" w:rsidRPr="005925AE">
        <w:rPr>
          <w:rFonts w:ascii="Arial Narrow" w:hAnsi="Arial Narrow"/>
          <w:b/>
          <w:sz w:val="32"/>
          <w:szCs w:val="24"/>
        </w:rPr>
        <w:t>-</w:t>
      </w:r>
      <w:r w:rsidR="00733377">
        <w:rPr>
          <w:rFonts w:ascii="Arial Narrow" w:hAnsi="Arial Narrow"/>
          <w:b/>
          <w:sz w:val="32"/>
          <w:szCs w:val="24"/>
        </w:rPr>
        <w:t>Pro</w:t>
      </w:r>
      <w:r w:rsidR="00525DEB" w:rsidRPr="005925AE">
        <w:rPr>
          <w:rFonts w:ascii="Arial Narrow" w:hAnsi="Arial Narrow"/>
          <w:b/>
          <w:sz w:val="32"/>
          <w:szCs w:val="24"/>
        </w:rPr>
        <w:t>/2</w:t>
      </w:r>
      <w:r w:rsidR="00BA3D09" w:rsidRPr="005925AE">
        <w:rPr>
          <w:rFonts w:ascii="Arial Narrow" w:hAnsi="Arial Narrow"/>
          <w:b/>
          <w:sz w:val="32"/>
          <w:szCs w:val="24"/>
        </w:rPr>
        <w:t>3</w:t>
      </w:r>
      <w:r w:rsidR="00525DEB" w:rsidRPr="005925AE">
        <w:rPr>
          <w:rFonts w:ascii="Arial Narrow" w:hAnsi="Arial Narrow"/>
          <w:b/>
          <w:sz w:val="32"/>
          <w:szCs w:val="24"/>
        </w:rPr>
        <w:t>(</w:t>
      </w:r>
      <w:r w:rsidR="000C12CF">
        <w:rPr>
          <w:rFonts w:ascii="Arial Narrow" w:hAnsi="Arial Narrow"/>
          <w:b/>
          <w:sz w:val="32"/>
          <w:szCs w:val="24"/>
        </w:rPr>
        <w:t>1</w:t>
      </w:r>
      <w:r w:rsidR="00E2345D">
        <w:rPr>
          <w:rFonts w:ascii="Arial Narrow" w:hAnsi="Arial Narrow"/>
          <w:b/>
          <w:sz w:val="32"/>
          <w:szCs w:val="24"/>
        </w:rPr>
        <w:t>2</w:t>
      </w:r>
      <w:r w:rsidR="00525DEB" w:rsidRPr="005925AE">
        <w:rPr>
          <w:rFonts w:ascii="Arial Narrow" w:hAnsi="Arial Narrow"/>
          <w:b/>
          <w:sz w:val="32"/>
          <w:szCs w:val="24"/>
        </w:rPr>
        <w:t>)/</w:t>
      </w:r>
      <w:r w:rsidR="00733377">
        <w:rPr>
          <w:rFonts w:ascii="Arial Narrow" w:hAnsi="Arial Narrow"/>
          <w:b/>
          <w:sz w:val="32"/>
          <w:szCs w:val="24"/>
        </w:rPr>
        <w:t xml:space="preserve"> tender #</w:t>
      </w:r>
      <w:r w:rsidR="00EA2079">
        <w:rPr>
          <w:rFonts w:ascii="Arial Narrow" w:hAnsi="Arial Narrow"/>
          <w:b/>
          <w:sz w:val="32"/>
          <w:szCs w:val="24"/>
        </w:rPr>
        <w:t>4</w:t>
      </w:r>
      <w:r w:rsidR="003618C1">
        <w:rPr>
          <w:rFonts w:ascii="Arial Narrow" w:hAnsi="Arial Narrow"/>
          <w:b/>
          <w:sz w:val="32"/>
          <w:szCs w:val="24"/>
        </w:rPr>
        <w:t>2</w:t>
      </w:r>
      <w:r w:rsidR="00E2345D">
        <w:rPr>
          <w:rFonts w:ascii="Arial Narrow" w:hAnsi="Arial Narrow"/>
          <w:b/>
          <w:sz w:val="32"/>
          <w:szCs w:val="24"/>
        </w:rPr>
        <w:t>7</w:t>
      </w:r>
    </w:p>
    <w:p w14:paraId="49FD8AD2" w14:textId="177B65D9" w:rsidR="00154561" w:rsidRPr="005925AE" w:rsidRDefault="00525DEB" w:rsidP="00385539">
      <w:pPr>
        <w:spacing w:after="0" w:line="36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7B14ED75" w14:textId="284FC7B8" w:rsidR="003618C1" w:rsidRPr="00A23B07" w:rsidRDefault="003618C1" w:rsidP="003618C1">
      <w:pPr>
        <w:spacing w:after="0" w:line="240" w:lineRule="auto"/>
        <w:ind w:left="0" w:firstLine="0"/>
        <w:jc w:val="center"/>
        <w:rPr>
          <w:rFonts w:ascii="Arial Narrow" w:hAnsi="Arial Narrow"/>
          <w:sz w:val="52"/>
          <w:szCs w:val="52"/>
        </w:rPr>
      </w:pPr>
      <w:r>
        <w:rPr>
          <w:rFonts w:ascii="Arial Narrow" w:hAnsi="Arial Narrow"/>
          <w:b/>
          <w:i/>
          <w:iCs/>
          <w:color w:val="000000" w:themeColor="text1"/>
          <w:sz w:val="52"/>
          <w:szCs w:val="52"/>
        </w:rPr>
        <w:t xml:space="preserve">Supply of </w:t>
      </w:r>
      <w:r w:rsidR="00A50739">
        <w:rPr>
          <w:rFonts w:ascii="Arial Narrow" w:hAnsi="Arial Narrow"/>
          <w:b/>
          <w:i/>
          <w:iCs/>
          <w:color w:val="000000" w:themeColor="text1"/>
          <w:sz w:val="52"/>
          <w:szCs w:val="52"/>
        </w:rPr>
        <w:t>Civil items</w:t>
      </w:r>
    </w:p>
    <w:p w14:paraId="487C6491" w14:textId="77777777" w:rsidR="003B39F5" w:rsidRPr="00F812D3" w:rsidRDefault="003B39F5" w:rsidP="00B62C03">
      <w:pPr>
        <w:spacing w:after="0" w:line="240" w:lineRule="auto"/>
        <w:ind w:left="0" w:firstLine="0"/>
        <w:jc w:val="center"/>
        <w:rPr>
          <w:rFonts w:ascii="Arial Narrow" w:hAnsi="Arial Narrow"/>
          <w:sz w:val="38"/>
          <w:szCs w:val="38"/>
        </w:rPr>
      </w:pPr>
    </w:p>
    <w:p w14:paraId="7AD27166" w14:textId="3D7D1A12" w:rsidR="00BA52AF" w:rsidRPr="003D1B02" w:rsidRDefault="00525DEB" w:rsidP="00691D09">
      <w:pPr>
        <w:numPr>
          <w:ilvl w:val="0"/>
          <w:numId w:val="1"/>
        </w:numPr>
        <w:spacing w:after="0" w:line="360" w:lineRule="auto"/>
        <w:ind w:left="180" w:right="-205" w:hanging="452"/>
        <w:rPr>
          <w:rFonts w:ascii="Arial Narrow" w:hAnsi="Arial Narrow"/>
          <w:b/>
          <w:bCs/>
          <w:color w:val="000000" w:themeColor="text1"/>
        </w:rPr>
      </w:pPr>
      <w:r w:rsidRPr="005925AE">
        <w:rPr>
          <w:rFonts w:ascii="Arial Narrow" w:hAnsi="Arial Narrow"/>
        </w:rPr>
        <w:t>COMSATS University Islamabad (</w:t>
      </w:r>
      <w:r w:rsidR="004C30A1" w:rsidRPr="005925AE">
        <w:rPr>
          <w:rFonts w:ascii="Arial Narrow" w:hAnsi="Arial Narrow"/>
        </w:rPr>
        <w:t>CUI</w:t>
      </w:r>
      <w:r w:rsidRPr="005925AE">
        <w:rPr>
          <w:rFonts w:ascii="Arial Narrow" w:hAnsi="Arial Narrow"/>
        </w:rPr>
        <w:t xml:space="preserve">), a Public Sector Educational Organization invites </w:t>
      </w:r>
      <w:r w:rsidR="000E0F80">
        <w:rPr>
          <w:rFonts w:ascii="Arial Narrow" w:hAnsi="Arial Narrow"/>
        </w:rPr>
        <w:t>Bids</w:t>
      </w:r>
      <w:r w:rsidR="007B6DF8">
        <w:rPr>
          <w:rFonts w:ascii="Arial Narrow" w:hAnsi="Arial Narrow"/>
        </w:rPr>
        <w:t xml:space="preserve"> </w:t>
      </w:r>
      <w:r w:rsidRPr="005925AE">
        <w:rPr>
          <w:rFonts w:ascii="Arial Narrow" w:hAnsi="Arial Narrow"/>
        </w:rPr>
        <w:t xml:space="preserve">from </w:t>
      </w:r>
      <w:r w:rsidR="009A38D5">
        <w:rPr>
          <w:rFonts w:ascii="Arial Narrow" w:hAnsi="Arial Narrow"/>
        </w:rPr>
        <w:t>bidders/</w:t>
      </w:r>
      <w:r w:rsidR="007B6DF8">
        <w:rPr>
          <w:rFonts w:ascii="Arial Narrow" w:hAnsi="Arial Narrow"/>
        </w:rPr>
        <w:t>firm/</w:t>
      </w:r>
      <w:r w:rsidRPr="005925AE">
        <w:rPr>
          <w:rFonts w:ascii="Arial Narrow" w:hAnsi="Arial Narrow"/>
        </w:rPr>
        <w:t>companies registered with Income Tax/Sales Tax Departments and are on Active Taxpayer List of FBR (I.T</w:t>
      </w:r>
      <w:r w:rsidR="000E0F80">
        <w:rPr>
          <w:rFonts w:ascii="Arial Narrow" w:hAnsi="Arial Narrow"/>
        </w:rPr>
        <w:t>/</w:t>
      </w:r>
      <w:r w:rsidRPr="005925AE">
        <w:rPr>
          <w:rFonts w:ascii="Arial Narrow" w:hAnsi="Arial Narrow"/>
        </w:rPr>
        <w:t>GST), for</w:t>
      </w:r>
      <w:r w:rsidR="00FC3B92" w:rsidRPr="00FC3B92">
        <w:rPr>
          <w:rFonts w:ascii="Arial Narrow" w:hAnsi="Arial Narrow"/>
          <w:b/>
          <w:bCs/>
        </w:rPr>
        <w:t xml:space="preserve"> </w:t>
      </w:r>
      <w:r w:rsidR="003618C1" w:rsidRPr="003618C1">
        <w:rPr>
          <w:rFonts w:ascii="Arial Narrow" w:hAnsi="Arial Narrow"/>
          <w:b/>
          <w:bCs/>
        </w:rPr>
        <w:t xml:space="preserve">Supply of </w:t>
      </w:r>
      <w:r w:rsidR="00B9096E">
        <w:rPr>
          <w:rFonts w:ascii="Arial Narrow" w:hAnsi="Arial Narrow"/>
          <w:b/>
          <w:bCs/>
        </w:rPr>
        <w:t>Civil items</w:t>
      </w:r>
      <w:r w:rsidR="003618C1">
        <w:rPr>
          <w:rFonts w:ascii="Arial Narrow" w:hAnsi="Arial Narrow"/>
          <w:b/>
          <w:bCs/>
        </w:rPr>
        <w:t xml:space="preserve"> </w:t>
      </w:r>
      <w:r w:rsidR="009F0722" w:rsidRPr="003D1B02">
        <w:rPr>
          <w:rFonts w:ascii="Arial Narrow" w:hAnsi="Arial Narrow"/>
          <w:b/>
          <w:bCs/>
          <w:color w:val="000000" w:themeColor="text1"/>
        </w:rPr>
        <w:t>to CUI</w:t>
      </w:r>
      <w:r w:rsidR="004C30A1" w:rsidRPr="003D1B02">
        <w:rPr>
          <w:rFonts w:ascii="Arial Narrow" w:hAnsi="Arial Narrow"/>
          <w:b/>
          <w:bCs/>
          <w:color w:val="000000" w:themeColor="text1"/>
        </w:rPr>
        <w:t xml:space="preserve"> </w:t>
      </w:r>
      <w:r w:rsidR="003D7C98" w:rsidRPr="003D1B02">
        <w:rPr>
          <w:rFonts w:ascii="Arial Narrow" w:hAnsi="Arial Narrow"/>
          <w:b/>
          <w:bCs/>
          <w:color w:val="000000" w:themeColor="text1"/>
        </w:rPr>
        <w:t>,</w:t>
      </w:r>
      <w:r w:rsidR="00BC6149" w:rsidRPr="003D1B02">
        <w:rPr>
          <w:rFonts w:ascii="Arial Narrow" w:hAnsi="Arial Narrow"/>
          <w:b/>
          <w:bCs/>
          <w:color w:val="000000" w:themeColor="text1"/>
        </w:rPr>
        <w:t>Park Road</w:t>
      </w:r>
      <w:r w:rsidR="009A38D5" w:rsidRPr="003D1B02">
        <w:rPr>
          <w:rFonts w:ascii="Arial Narrow" w:hAnsi="Arial Narrow"/>
          <w:b/>
          <w:bCs/>
          <w:color w:val="000000" w:themeColor="text1"/>
        </w:rPr>
        <w:t>, Islamabad</w:t>
      </w:r>
      <w:r w:rsidRPr="003D1B02">
        <w:rPr>
          <w:rFonts w:ascii="Arial Narrow" w:hAnsi="Arial Narrow"/>
          <w:b/>
          <w:bCs/>
          <w:color w:val="000000" w:themeColor="text1"/>
        </w:rPr>
        <w:t xml:space="preserve">.  </w:t>
      </w:r>
    </w:p>
    <w:p w14:paraId="765543D2" w14:textId="492586C7" w:rsidR="00BA52AF" w:rsidRPr="005925AE"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Selection procedure will be based upon </w:t>
      </w:r>
      <w:r w:rsidRPr="005925AE">
        <w:rPr>
          <w:rFonts w:ascii="Arial Narrow" w:hAnsi="Arial Narrow"/>
          <w:b/>
          <w:color w:val="C00000"/>
        </w:rPr>
        <w:t>“Single Stage-</w:t>
      </w:r>
      <w:r w:rsidR="00AD6198">
        <w:rPr>
          <w:rFonts w:ascii="Arial Narrow" w:hAnsi="Arial Narrow"/>
          <w:b/>
          <w:color w:val="C00000"/>
        </w:rPr>
        <w:t xml:space="preserve">Single </w:t>
      </w:r>
      <w:r w:rsidR="000E0F80">
        <w:rPr>
          <w:rFonts w:ascii="Arial Narrow" w:hAnsi="Arial Narrow"/>
          <w:b/>
          <w:color w:val="C00000"/>
        </w:rPr>
        <w:t>-</w:t>
      </w:r>
      <w:r w:rsidRPr="005925AE">
        <w:rPr>
          <w:rFonts w:ascii="Arial Narrow" w:hAnsi="Arial Narrow"/>
          <w:b/>
          <w:color w:val="C00000"/>
        </w:rPr>
        <w:t>Envelope”</w:t>
      </w:r>
      <w:r w:rsidRPr="005925AE">
        <w:rPr>
          <w:rFonts w:ascii="Arial Narrow" w:hAnsi="Arial Narrow"/>
          <w:color w:val="C00000"/>
        </w:rPr>
        <w:t xml:space="preserve"> </w:t>
      </w:r>
      <w:r w:rsidRPr="005925AE">
        <w:rPr>
          <w:rFonts w:ascii="Arial Narrow" w:hAnsi="Arial Narrow"/>
        </w:rPr>
        <w:t xml:space="preserve">bidding method as prescribed under PPRA rules. </w:t>
      </w:r>
    </w:p>
    <w:p w14:paraId="6D1B1F89" w14:textId="2381ACFF"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0211DC">
        <w:rPr>
          <w:rFonts w:ascii="Arial Narrow" w:hAnsi="Arial Narrow"/>
          <w:b/>
        </w:rPr>
        <w:t xml:space="preserve"> </w:t>
      </w:r>
      <w:r w:rsidR="00912125">
        <w:rPr>
          <w:rFonts w:ascii="Arial Narrow" w:hAnsi="Arial Narrow"/>
          <w:b/>
        </w:rPr>
        <w:t>7</w:t>
      </w:r>
      <w:r w:rsidR="007237ED">
        <w:rPr>
          <w:rFonts w:ascii="Arial Narrow" w:hAnsi="Arial Narrow"/>
          <w:b/>
        </w:rPr>
        <w:t>,0</w:t>
      </w:r>
      <w:r w:rsidR="002F0110" w:rsidRPr="002F0110">
        <w:rPr>
          <w:rFonts w:ascii="Arial Narrow" w:hAnsi="Arial Narrow"/>
          <w:b/>
          <w:i/>
          <w:iCs/>
          <w:color w:val="000000" w:themeColor="text1"/>
        </w:rPr>
        <w:t>00/-</w:t>
      </w:r>
      <w:r w:rsidR="002F0110">
        <w:rPr>
          <w:rFonts w:ascii="Arial Narrow" w:hAnsi="Arial Narrow"/>
          <w:b/>
          <w:i/>
          <w:iCs/>
          <w:color w:val="000000" w:themeColor="text1"/>
        </w:rPr>
        <w:t xml:space="preserve"> </w:t>
      </w:r>
      <w:r w:rsidRPr="002F0110">
        <w:rPr>
          <w:rFonts w:ascii="Arial Narrow" w:hAnsi="Arial Narrow"/>
          <w:color w:val="000000" w:themeColor="text1"/>
        </w:rPr>
        <w:t>i</w:t>
      </w:r>
      <w:r w:rsidRPr="005925AE">
        <w:rPr>
          <w:rFonts w:ascii="Arial Narrow" w:hAnsi="Arial Narrow"/>
        </w:rPr>
        <w:t xml:space="preserve">n the form of Bank Draft in favor of COMSATS University Islamabad </w:t>
      </w:r>
      <w:r w:rsidRPr="005925AE">
        <w:rPr>
          <w:rFonts w:ascii="Arial Narrow" w:hAnsi="Arial Narrow"/>
          <w:b/>
        </w:rPr>
        <w:t>(FTN/NTN: 9013701-9).</w:t>
      </w:r>
    </w:p>
    <w:p w14:paraId="462DAA26" w14:textId="4D23BD03"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C70B27">
        <w:rPr>
          <w:rFonts w:ascii="Arial Narrow" w:hAnsi="Arial Narrow"/>
        </w:rPr>
        <w:t xml:space="preserve">including </w:t>
      </w:r>
      <w:r w:rsidR="004A7647" w:rsidRPr="005925AE">
        <w:rPr>
          <w:rFonts w:ascii="Arial Narrow" w:hAnsi="Arial Narrow"/>
        </w:rPr>
        <w:t>selection &amp; qualification</w:t>
      </w:r>
      <w:r w:rsidR="00C70B27">
        <w:rPr>
          <w:rFonts w:ascii="Arial Narrow" w:hAnsi="Arial Narrow"/>
        </w:rPr>
        <w:t xml:space="preserve"> </w:t>
      </w:r>
      <w:r w:rsidR="00C70B27" w:rsidRPr="005925AE">
        <w:rPr>
          <w:rFonts w:ascii="Arial Narrow" w:hAnsi="Arial Narrow"/>
        </w:rPr>
        <w:t>criteria</w:t>
      </w:r>
      <w:r w:rsidRPr="005925AE">
        <w:rPr>
          <w:rFonts w:ascii="Arial Narrow" w:hAnsi="Arial Narrow"/>
        </w:rPr>
        <w:t xml:space="preserve"> </w:t>
      </w:r>
      <w:r w:rsidR="009A38D5" w:rsidRPr="00E85719">
        <w:rPr>
          <w:rFonts w:ascii="Arial Narrow" w:hAnsi="Arial Narrow"/>
          <w:spacing w:val="8"/>
          <w:sz w:val="24"/>
          <w:szCs w:val="24"/>
        </w:rPr>
        <w:t xml:space="preserve">is </w:t>
      </w:r>
      <w:r w:rsidR="009A38D5" w:rsidRPr="002F0110">
        <w:rPr>
          <w:rFonts w:ascii="Arial Narrow" w:hAnsi="Arial Narrow"/>
          <w:color w:val="000000" w:themeColor="text1"/>
          <w:spacing w:val="8"/>
          <w:sz w:val="24"/>
          <w:szCs w:val="24"/>
        </w:rPr>
        <w:t>available</w:t>
      </w:r>
      <w:r w:rsidR="00385539" w:rsidRPr="002F0110">
        <w:rPr>
          <w:rFonts w:ascii="Arial Narrow" w:hAnsi="Arial Narrow"/>
          <w:b/>
          <w:bCs/>
          <w:i/>
          <w:iCs/>
          <w:color w:val="000000" w:themeColor="text1"/>
          <w:spacing w:val="8"/>
          <w:sz w:val="24"/>
          <w:szCs w:val="24"/>
          <w:highlight w:val="yellow"/>
          <w:u w:color="000000"/>
        </w:rPr>
        <w:t xml:space="preserve"> Rs.500/- </w:t>
      </w:r>
      <w:r w:rsidR="009A38D5" w:rsidRPr="00E85719">
        <w:rPr>
          <w:rFonts w:ascii="Arial Narrow" w:hAnsi="Arial Narrow" w:cstheme="minorBidi"/>
          <w:spacing w:val="14"/>
          <w:sz w:val="24"/>
          <w:szCs w:val="24"/>
        </w:rPr>
        <w:t xml:space="preserve">on PPRA’s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708A0860"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w:t>
      </w:r>
      <w:r w:rsidR="00735A5D" w:rsidRPr="005925AE">
        <w:rPr>
          <w:rFonts w:ascii="Arial Narrow" w:hAnsi="Arial Narrow"/>
          <w:b/>
          <w:bCs/>
          <w:i/>
          <w:color w:val="auto"/>
        </w:rPr>
        <w:t>closing</w:t>
      </w:r>
      <w:r w:rsidRPr="005925AE">
        <w:rPr>
          <w:rFonts w:ascii="Arial Narrow" w:hAnsi="Arial Narrow"/>
          <w:b/>
          <w:bCs/>
          <w:i/>
          <w:color w:val="auto"/>
        </w:rPr>
        <w:t xml:space="preserve"> time.</w:t>
      </w:r>
    </w:p>
    <w:p w14:paraId="4FC80D8A" w14:textId="041CDD8F"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office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 </w:t>
      </w:r>
      <w:r w:rsidR="00E2345D">
        <w:rPr>
          <w:rFonts w:ascii="Arial Narrow" w:hAnsi="Arial Narrow"/>
          <w:b/>
          <w:i/>
          <w:iCs/>
          <w:color w:val="000000" w:themeColor="text1"/>
          <w:highlight w:val="yellow"/>
          <w:u w:val="single"/>
        </w:rPr>
        <w:t xml:space="preserve">December </w:t>
      </w:r>
      <w:r w:rsidR="00622827">
        <w:rPr>
          <w:rFonts w:ascii="Arial Narrow" w:hAnsi="Arial Narrow"/>
          <w:b/>
          <w:i/>
          <w:iCs/>
          <w:color w:val="000000" w:themeColor="text1"/>
          <w:highlight w:val="yellow"/>
          <w:u w:val="single"/>
        </w:rPr>
        <w:t>21</w:t>
      </w:r>
      <w:r w:rsidR="002F0110">
        <w:rPr>
          <w:rFonts w:ascii="Arial Narrow" w:hAnsi="Arial Narrow"/>
          <w:b/>
          <w:i/>
          <w:iCs/>
          <w:color w:val="000000" w:themeColor="text1"/>
          <w:highlight w:val="yellow"/>
          <w:u w:val="single"/>
        </w:rPr>
        <w:t>, 2023</w:t>
      </w:r>
      <w:r w:rsidR="000211DC" w:rsidRPr="000211DC">
        <w:rPr>
          <w:rFonts w:ascii="Arial Narrow" w:hAnsi="Arial Narrow"/>
          <w:b/>
          <w:i/>
          <w:iCs/>
          <w:color w:val="A6A6A6" w:themeColor="background1" w:themeShade="A6"/>
          <w:highlight w:val="yellow"/>
          <w:u w:val="single"/>
        </w:rPr>
        <w:t>]</w:t>
      </w:r>
      <w:r w:rsidR="000211DC" w:rsidRPr="000211DC">
        <w:rPr>
          <w:rFonts w:ascii="Arial Narrow" w:hAnsi="Arial Narrow"/>
          <w:bCs/>
          <w:color w:val="C00000"/>
        </w:rPr>
        <w:t xml:space="preserve"> </w:t>
      </w:r>
      <w:r w:rsidR="00AA7B4D" w:rsidRPr="000211DC">
        <w:rPr>
          <w:rFonts w:ascii="Arial Narrow" w:hAnsi="Arial Narrow"/>
          <w:bCs/>
          <w:color w:val="C00000"/>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The bids will be opened</w:t>
      </w:r>
      <w:r w:rsidR="00807D26" w:rsidRPr="005925AE">
        <w:rPr>
          <w:rFonts w:ascii="Arial Narrow" w:hAnsi="Arial Narrow"/>
        </w:rPr>
        <w:t xml:space="preserve"> in presence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386031BA"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4ED122F0" w14:textId="4DFB4E64" w:rsidR="009A38D5" w:rsidRDefault="009A38D5" w:rsidP="0055674F">
      <w:pPr>
        <w:tabs>
          <w:tab w:val="left" w:pos="810"/>
          <w:tab w:val="left" w:pos="2430"/>
        </w:tabs>
        <w:spacing w:after="0" w:line="240" w:lineRule="auto"/>
        <w:ind w:left="2250" w:right="-25" w:firstLine="0"/>
        <w:rPr>
          <w:rFonts w:ascii="Arial Narrow" w:hAnsi="Arial Narrow"/>
          <w:b/>
          <w:sz w:val="24"/>
          <w:szCs w:val="24"/>
        </w:rPr>
      </w:pPr>
    </w:p>
    <w:p w14:paraId="61FDB320" w14:textId="5C70E249" w:rsidR="009A38D5" w:rsidRDefault="0077087C" w:rsidP="0055674F">
      <w:pPr>
        <w:tabs>
          <w:tab w:val="left" w:pos="810"/>
          <w:tab w:val="left" w:pos="2430"/>
        </w:tabs>
        <w:spacing w:after="0" w:line="240" w:lineRule="auto"/>
        <w:ind w:left="2250" w:right="-25" w:firstLine="0"/>
        <w:rPr>
          <w:rFonts w:ascii="Arial Narrow" w:hAnsi="Arial Narrow"/>
          <w:b/>
          <w:sz w:val="24"/>
          <w:szCs w:val="24"/>
        </w:rPr>
      </w:pPr>
      <w:r w:rsidRPr="005925AE">
        <w:rPr>
          <w:rFonts w:ascii="Arial Narrow" w:hAnsi="Arial Narrow"/>
          <w:noProof/>
          <w:sz w:val="24"/>
          <w:szCs w:val="24"/>
        </w:rPr>
        <w:drawing>
          <wp:anchor distT="0" distB="0" distL="114300" distR="114300" simplePos="0" relativeHeight="251658240" behindDoc="0" locked="0" layoutInCell="1" allowOverlap="0" wp14:anchorId="75C2EC9D" wp14:editId="56EE35E4">
            <wp:simplePos x="0" y="0"/>
            <wp:positionH relativeFrom="column">
              <wp:posOffset>173990</wp:posOffset>
            </wp:positionH>
            <wp:positionV relativeFrom="paragraph">
              <wp:posOffset>146050</wp:posOffset>
            </wp:positionV>
            <wp:extent cx="1069975" cy="1066165"/>
            <wp:effectExtent l="0" t="0" r="0" b="635"/>
            <wp:wrapSquare wrapText="bothSides"/>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9"/>
                    <a:stretch>
                      <a:fillRect/>
                    </a:stretch>
                  </pic:blipFill>
                  <pic:spPr>
                    <a:xfrm>
                      <a:off x="0" y="0"/>
                      <a:ext cx="1069975" cy="1066165"/>
                    </a:xfrm>
                    <a:prstGeom prst="rect">
                      <a:avLst/>
                    </a:prstGeom>
                  </pic:spPr>
                </pic:pic>
              </a:graphicData>
            </a:graphic>
          </wp:anchor>
        </w:drawing>
      </w:r>
      <w:r w:rsidR="002B204C">
        <w:rPr>
          <w:rFonts w:ascii="Arial Narrow" w:hAnsi="Arial Narrow"/>
          <w:b/>
          <w:sz w:val="24"/>
          <w:szCs w:val="24"/>
        </w:rPr>
        <w:t>In- Charge (Procurement)</w:t>
      </w:r>
    </w:p>
    <w:p w14:paraId="15D32E08" w14:textId="6A9D8B8C" w:rsidR="00BA52AF" w:rsidRPr="005925AE" w:rsidRDefault="002B204C" w:rsidP="0055674F">
      <w:pPr>
        <w:tabs>
          <w:tab w:val="left" w:pos="810"/>
          <w:tab w:val="left" w:pos="2430"/>
        </w:tabs>
        <w:spacing w:after="0" w:line="240" w:lineRule="auto"/>
        <w:ind w:left="2250" w:right="-25" w:firstLine="0"/>
        <w:rPr>
          <w:rFonts w:ascii="Arial Narrow" w:hAnsi="Arial Narrow"/>
          <w:sz w:val="24"/>
          <w:szCs w:val="24"/>
        </w:rPr>
      </w:pPr>
      <w:r>
        <w:rPr>
          <w:rFonts w:ascii="Arial Narrow" w:hAnsi="Arial Narrow"/>
          <w:b/>
          <w:sz w:val="24"/>
          <w:szCs w:val="24"/>
        </w:rPr>
        <w:t>Wajid Kamran</w:t>
      </w:r>
    </w:p>
    <w:p w14:paraId="61999915" w14:textId="086D4607" w:rsidR="00BA52AF" w:rsidRPr="005925AE" w:rsidRDefault="002B204C"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Deputy Registrar (Admin</w:t>
      </w:r>
      <w:r w:rsidR="00CD0E45">
        <w:rPr>
          <w:rFonts w:ascii="Arial Narrow" w:hAnsi="Arial Narrow"/>
          <w:bCs/>
          <w:sz w:val="24"/>
          <w:szCs w:val="24"/>
        </w:rPr>
        <w:t>),</w:t>
      </w:r>
      <w:r w:rsidR="009F7455" w:rsidRPr="005925AE">
        <w:rPr>
          <w:rFonts w:ascii="Arial Narrow" w:hAnsi="Arial Narrow"/>
          <w:bCs/>
          <w:sz w:val="24"/>
          <w:szCs w:val="24"/>
        </w:rPr>
        <w:t xml:space="preserve"> </w:t>
      </w:r>
    </w:p>
    <w:p w14:paraId="02E87CA2" w14:textId="17D9AB24" w:rsidR="00BA52AF" w:rsidRPr="005925AE" w:rsidRDefault="00CD0E4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2</w:t>
      </w:r>
      <w:r w:rsidRPr="005925AE">
        <w:rPr>
          <w:rFonts w:ascii="Arial Narrow" w:hAnsi="Arial Narrow"/>
          <w:bCs/>
          <w:sz w:val="24"/>
          <w:szCs w:val="24"/>
        </w:rPr>
        <w:t>nd</w:t>
      </w:r>
      <w:r w:rsidR="00525DEB" w:rsidRPr="005925AE">
        <w:rPr>
          <w:rFonts w:ascii="Arial Narrow" w:hAnsi="Arial Narrow"/>
          <w:bCs/>
          <w:sz w:val="24"/>
          <w:szCs w:val="24"/>
        </w:rPr>
        <w:t xml:space="preserve"> Floor, Faculty Block-II, Park Road, Tarlai Kalan, Islamabad,  </w:t>
      </w:r>
    </w:p>
    <w:p w14:paraId="77CC0508" w14:textId="2D89B36F" w:rsidR="009F7455" w:rsidRPr="005925AE" w:rsidRDefault="009F7455" w:rsidP="0055674F">
      <w:pPr>
        <w:tabs>
          <w:tab w:val="left" w:pos="810"/>
          <w:tab w:val="left" w:pos="2430"/>
        </w:tabs>
        <w:spacing w:after="0" w:line="240" w:lineRule="auto"/>
        <w:ind w:left="2250" w:right="-25" w:firstLine="0"/>
        <w:rPr>
          <w:rFonts w:ascii="Arial Narrow" w:hAnsi="Arial Narrow"/>
          <w:bCs/>
          <w:sz w:val="24"/>
          <w:szCs w:val="24"/>
        </w:rPr>
      </w:pPr>
      <w:r w:rsidRPr="005925AE">
        <w:rPr>
          <w:rFonts w:ascii="Arial Narrow" w:hAnsi="Arial Narrow"/>
          <w:bCs/>
          <w:sz w:val="24"/>
          <w:szCs w:val="24"/>
        </w:rPr>
        <w:t xml:space="preserve">COMSATS University Islamabad </w:t>
      </w:r>
    </w:p>
    <w:p w14:paraId="66436478" w14:textId="0CCB0C84" w:rsidR="00BA52AF" w:rsidRDefault="00525DEB" w:rsidP="0055674F">
      <w:pPr>
        <w:tabs>
          <w:tab w:val="left" w:pos="810"/>
          <w:tab w:val="left" w:pos="2430"/>
        </w:tabs>
        <w:spacing w:after="0" w:line="240" w:lineRule="auto"/>
        <w:ind w:left="2250" w:right="-25" w:firstLine="0"/>
        <w:rPr>
          <w:rFonts w:ascii="Arial Narrow" w:hAnsi="Arial Narrow"/>
          <w:bCs/>
          <w:color w:val="002060"/>
          <w:sz w:val="24"/>
          <w:szCs w:val="24"/>
        </w:rPr>
      </w:pPr>
      <w:r w:rsidRPr="005925AE">
        <w:rPr>
          <w:rFonts w:ascii="Arial Narrow" w:hAnsi="Arial Narrow"/>
          <w:bCs/>
          <w:sz w:val="24"/>
          <w:szCs w:val="24"/>
        </w:rPr>
        <w:t xml:space="preserve">Tel: </w:t>
      </w:r>
      <w:r w:rsidR="00F23851">
        <w:rPr>
          <w:rFonts w:ascii="Arial Narrow" w:hAnsi="Arial Narrow"/>
          <w:bCs/>
          <w:sz w:val="24"/>
          <w:szCs w:val="24"/>
        </w:rPr>
        <w:t xml:space="preserve">0336-5524334, </w:t>
      </w:r>
      <w:r w:rsidR="0007296B">
        <w:rPr>
          <w:rFonts w:ascii="Arial Narrow" w:hAnsi="Arial Narrow"/>
          <w:bCs/>
          <w:sz w:val="24"/>
          <w:szCs w:val="24"/>
        </w:rPr>
        <w:t>05190495122</w:t>
      </w:r>
      <w:r w:rsidR="00CD0E45" w:rsidRPr="005925AE">
        <w:rPr>
          <w:rFonts w:ascii="Arial Narrow" w:hAnsi="Arial Narrow"/>
          <w:bCs/>
          <w:sz w:val="24"/>
          <w:szCs w:val="24"/>
        </w:rPr>
        <w:t xml:space="preserve"> </w:t>
      </w:r>
      <w:r w:rsidR="000354AB">
        <w:rPr>
          <w:rFonts w:ascii="Arial Narrow" w:hAnsi="Arial Narrow"/>
          <w:bCs/>
          <w:sz w:val="24"/>
          <w:szCs w:val="24"/>
        </w:rPr>
        <w:t>,051-904951</w:t>
      </w:r>
      <w:r w:rsidR="00A71D61">
        <w:rPr>
          <w:rFonts w:ascii="Arial Narrow" w:hAnsi="Arial Narrow"/>
          <w:bCs/>
          <w:sz w:val="24"/>
          <w:szCs w:val="24"/>
        </w:rPr>
        <w:t>54,</w:t>
      </w:r>
      <w:r w:rsidR="009355BA">
        <w:rPr>
          <w:rFonts w:ascii="Arial Narrow" w:hAnsi="Arial Narrow"/>
          <w:bCs/>
          <w:sz w:val="24"/>
          <w:szCs w:val="24"/>
        </w:rPr>
        <w:t>051-90495242</w:t>
      </w:r>
      <w:r w:rsidR="00F23851">
        <w:rPr>
          <w:rFonts w:ascii="Arial Narrow" w:hAnsi="Arial Narrow"/>
          <w:bCs/>
          <w:sz w:val="24"/>
          <w:szCs w:val="24"/>
        </w:rPr>
        <w:t xml:space="preserve">, </w:t>
      </w:r>
    </w:p>
    <w:p w14:paraId="3BB42D3E" w14:textId="43FDE80D" w:rsidR="00205715" w:rsidRPr="005925AE" w:rsidRDefault="0020571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color w:val="002060"/>
          <w:sz w:val="24"/>
          <w:szCs w:val="24"/>
        </w:rPr>
        <w:t xml:space="preserve">Email: </w:t>
      </w:r>
      <w:hyperlink r:id="rId10" w:history="1">
        <w:r w:rsidR="00426F6A" w:rsidRPr="00967A8C">
          <w:rPr>
            <w:rStyle w:val="Hyperlink"/>
            <w:rFonts w:ascii="Arial Narrow" w:hAnsi="Arial Narrow"/>
            <w:bCs/>
            <w:sz w:val="24"/>
            <w:szCs w:val="24"/>
          </w:rPr>
          <w:t>Habibullah@comsats.edu.pk</w:t>
        </w:r>
      </w:hyperlink>
      <w:r w:rsidR="00426F6A">
        <w:rPr>
          <w:rFonts w:ascii="Arial Narrow" w:hAnsi="Arial Narrow"/>
          <w:bCs/>
          <w:color w:val="002060"/>
          <w:sz w:val="24"/>
          <w:szCs w:val="24"/>
        </w:rPr>
        <w:t>, Email: wajidkamran@comsats.edu.pk</w:t>
      </w:r>
    </w:p>
    <w:p w14:paraId="7459399E" w14:textId="0411CF69" w:rsidR="00C801C6" w:rsidRPr="00025D65" w:rsidRDefault="00525DEB" w:rsidP="00025D65">
      <w:pPr>
        <w:pStyle w:val="Qasim"/>
        <w:rPr>
          <w:szCs w:val="28"/>
        </w:rPr>
      </w:pPr>
      <w:r w:rsidRPr="005925AE">
        <w:rPr>
          <w:sz w:val="24"/>
          <w:szCs w:val="24"/>
        </w:rPr>
        <w:br w:type="page"/>
      </w:r>
    </w:p>
    <w:p w14:paraId="4363E03D" w14:textId="224589C9" w:rsidR="00025D65" w:rsidRPr="005925AE" w:rsidRDefault="00025D65" w:rsidP="00EC62CB">
      <w:pPr>
        <w:pStyle w:val="Qasim"/>
        <w:numPr>
          <w:ilvl w:val="0"/>
          <w:numId w:val="58"/>
        </w:numPr>
      </w:pPr>
      <w:bookmarkStart w:id="2" w:name="_Toc137727312"/>
      <w:bookmarkStart w:id="3" w:name="_Toc147921360"/>
      <w:r w:rsidRPr="005925AE">
        <w:lastRenderedPageBreak/>
        <w:t>General Terms &amp; Conditions of the Tender</w:t>
      </w:r>
      <w:bookmarkEnd w:id="2"/>
      <w:bookmarkEnd w:id="3"/>
      <w:r w:rsidRPr="005925AE">
        <w:t xml:space="preserve">  </w:t>
      </w:r>
    </w:p>
    <w:p w14:paraId="699E67D0" w14:textId="77777777" w:rsidR="00025D65" w:rsidRPr="00AE5941" w:rsidRDefault="00025D65" w:rsidP="00025D65">
      <w:pPr>
        <w:spacing w:after="0" w:line="360" w:lineRule="auto"/>
        <w:ind w:left="175" w:right="388"/>
      </w:pPr>
      <w:r w:rsidRPr="00AE5941">
        <w:t>No tender/bid will be considered if:</w:t>
      </w:r>
      <w:r w:rsidRPr="00AE5941">
        <w:rPr>
          <w:rFonts w:ascii="Cambria Math" w:eastAsia="Cambria Math" w:hAnsi="Cambria Math" w:cs="Cambria Math"/>
          <w:szCs w:val="24"/>
        </w:rPr>
        <w:t>‐</w:t>
      </w:r>
      <w:r w:rsidRPr="00AE5941">
        <w:t xml:space="preserve">  </w:t>
      </w:r>
    </w:p>
    <w:p w14:paraId="7D0186BA"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Pr>
          <w:rFonts w:ascii="Arial Narrow" w:hAnsi="Arial Narrow"/>
          <w:sz w:val="24"/>
          <w:szCs w:val="24"/>
        </w:rPr>
        <w:t>in</w:t>
      </w:r>
      <w:r w:rsidRPr="005925AE">
        <w:rPr>
          <w:rFonts w:ascii="Arial Narrow" w:hAnsi="Arial Narrow"/>
          <w:sz w:val="24"/>
          <w:szCs w:val="24"/>
        </w:rPr>
        <w:t xml:space="preserve"> required documentation.    </w:t>
      </w:r>
    </w:p>
    <w:p w14:paraId="3E9A8A8D"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submission.    </w:t>
      </w:r>
    </w:p>
    <w:p w14:paraId="49C21C2A"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unstamped.    </w:t>
      </w:r>
    </w:p>
    <w:p w14:paraId="36BF420A"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signed/stamped by the unauthorized agent of the company.    </w:t>
      </w:r>
    </w:p>
    <w:p w14:paraId="625537BF"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received by telex/fax/telegram.    </w:t>
      </w:r>
    </w:p>
    <w:p w14:paraId="7A488A7A"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Tenders received without earnest money.</w:t>
      </w:r>
    </w:p>
    <w:p w14:paraId="4BF56055"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CUI.    </w:t>
      </w:r>
    </w:p>
    <w:p w14:paraId="1F7D7A04"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2BBEBCD4" w14:textId="77777777" w:rsidR="00025D65"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Is in litigation with CUI.</w:t>
      </w:r>
    </w:p>
    <w:p w14:paraId="4F5ECE88" w14:textId="77777777" w:rsidR="00025D65" w:rsidRDefault="00025D65" w:rsidP="00025D65">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0326161F"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672B4726" w14:textId="77777777" w:rsidR="00025D65" w:rsidRPr="005925AE" w:rsidRDefault="00025D65" w:rsidP="00025D65">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submits more than one Bid, in the same bidding process. The la</w:t>
      </w:r>
      <w:r>
        <w:rPr>
          <w:rFonts w:ascii="Arial Narrow" w:hAnsi="Arial Narrow"/>
          <w:szCs w:val="24"/>
        </w:rPr>
        <w:t>t</w:t>
      </w:r>
      <w:r w:rsidRPr="005925AE">
        <w:rPr>
          <w:rFonts w:ascii="Arial Narrow" w:hAnsi="Arial Narrow"/>
          <w:szCs w:val="24"/>
        </w:rPr>
        <w:t>er submitted bid will be rejected.</w:t>
      </w:r>
    </w:p>
    <w:p w14:paraId="02557D3D" w14:textId="77777777" w:rsidR="00025D65" w:rsidRPr="005925AE" w:rsidRDefault="00025D65" w:rsidP="00025D65">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Pr="005925AE">
        <w:rPr>
          <w:rFonts w:ascii="Arial Narrow" w:hAnsi="Arial Narrow"/>
          <w:szCs w:val="24"/>
        </w:rPr>
        <w:t>ubmit</w:t>
      </w:r>
      <w:r>
        <w:rPr>
          <w:rFonts w:ascii="Arial Narrow" w:hAnsi="Arial Narrow"/>
          <w:szCs w:val="24"/>
        </w:rPr>
        <w:t>s bid as</w:t>
      </w:r>
      <w:r w:rsidRPr="005925AE">
        <w:rPr>
          <w:rFonts w:ascii="Arial Narrow" w:hAnsi="Arial Narrow"/>
          <w:szCs w:val="24"/>
        </w:rPr>
        <w:t xml:space="preserve"> Joint Venture.</w:t>
      </w:r>
      <w:r w:rsidRPr="005925AE">
        <w:rPr>
          <w:rFonts w:ascii="Arial Narrow" w:hAnsi="Arial Narrow"/>
          <w:iCs/>
          <w:szCs w:val="24"/>
        </w:rPr>
        <w:t xml:space="preserve"> </w:t>
      </w:r>
    </w:p>
    <w:p w14:paraId="24B23E04" w14:textId="77777777" w:rsidR="00025D65" w:rsidRPr="005925AE" w:rsidRDefault="00025D65" w:rsidP="00025D65">
      <w:pPr>
        <w:spacing w:after="0" w:line="360" w:lineRule="auto"/>
        <w:ind w:left="180" w:firstLine="0"/>
        <w:rPr>
          <w:rFonts w:ascii="Arial Narrow" w:hAnsi="Arial Narrow"/>
          <w:sz w:val="24"/>
          <w:szCs w:val="24"/>
        </w:rPr>
      </w:pPr>
    </w:p>
    <w:p w14:paraId="6501E36A" w14:textId="77777777" w:rsidR="00025D65" w:rsidRPr="005925AE" w:rsidRDefault="00025D65" w:rsidP="00EC62CB">
      <w:pPr>
        <w:pStyle w:val="Qasim"/>
        <w:ind w:left="360"/>
      </w:pPr>
      <w:bookmarkStart w:id="4" w:name="_Toc137727313"/>
      <w:bookmarkStart w:id="5" w:name="_Toc147921361"/>
      <w:r w:rsidRPr="005925AE">
        <w:t>Contact person and Submission of Bids:</w:t>
      </w:r>
      <w:bookmarkEnd w:id="4"/>
      <w:bookmarkEnd w:id="5"/>
    </w:p>
    <w:p w14:paraId="147E40B0" w14:textId="77777777" w:rsidR="00025D65" w:rsidRDefault="00025D65" w:rsidP="00025D65">
      <w:pPr>
        <w:pStyle w:val="ListParagraph"/>
        <w:numPr>
          <w:ilvl w:val="0"/>
          <w:numId w:val="13"/>
        </w:numPr>
        <w:rPr>
          <w:rFonts w:ascii="Arial Narrow" w:hAnsi="Arial Narrow"/>
          <w:szCs w:val="24"/>
        </w:rPr>
      </w:pPr>
      <w:r w:rsidRPr="005454D9">
        <w:rPr>
          <w:rFonts w:ascii="Arial Narrow" w:hAnsi="Arial Narrow"/>
          <w:szCs w:val="24"/>
        </w:rPr>
        <w:t>Contact Person for all inquiries</w:t>
      </w:r>
      <w:r>
        <w:rPr>
          <w:rFonts w:ascii="Arial Narrow" w:hAnsi="Arial Narrow"/>
          <w:szCs w:val="24"/>
        </w:rPr>
        <w:t>,</w:t>
      </w:r>
      <w:r w:rsidRPr="005454D9">
        <w:rPr>
          <w:rFonts w:ascii="Arial Narrow" w:hAnsi="Arial Narrow"/>
          <w:szCs w:val="24"/>
        </w:rPr>
        <w:t xml:space="preserve"> clarification</w:t>
      </w:r>
      <w:r>
        <w:rPr>
          <w:rFonts w:ascii="Arial Narrow" w:hAnsi="Arial Narrow"/>
          <w:szCs w:val="24"/>
        </w:rPr>
        <w:t>s</w:t>
      </w:r>
      <w:r w:rsidRPr="005454D9">
        <w:rPr>
          <w:rFonts w:ascii="Arial Narrow" w:hAnsi="Arial Narrow"/>
          <w:szCs w:val="24"/>
        </w:rPr>
        <w:t xml:space="preserve"> and bid submission will be</w:t>
      </w:r>
      <w:r>
        <w:rPr>
          <w:rFonts w:ascii="Arial Narrow" w:hAnsi="Arial Narrow"/>
          <w:szCs w:val="24"/>
        </w:rPr>
        <w:t>:</w:t>
      </w:r>
    </w:p>
    <w:p w14:paraId="4A8457FC" w14:textId="77777777" w:rsidR="00025D65" w:rsidRPr="005454D9" w:rsidRDefault="00025D65" w:rsidP="00025D65">
      <w:pPr>
        <w:pStyle w:val="ListParagraph"/>
        <w:rPr>
          <w:rFonts w:ascii="Arial Narrow" w:hAnsi="Arial Narrow"/>
          <w:szCs w:val="24"/>
        </w:rPr>
      </w:pPr>
    </w:p>
    <w:p w14:paraId="5230334A" w14:textId="77777777" w:rsidR="00025D65" w:rsidRPr="009A5833" w:rsidRDefault="00025D65" w:rsidP="00025D65">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In-Charge (Procurement)</w:t>
      </w:r>
    </w:p>
    <w:p w14:paraId="1E2C886F" w14:textId="77777777" w:rsidR="00025D65" w:rsidRPr="009A5833" w:rsidRDefault="00025D65" w:rsidP="00025D65">
      <w:pPr>
        <w:tabs>
          <w:tab w:val="left" w:pos="5207"/>
        </w:tabs>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t xml:space="preserve">         </w:t>
      </w:r>
      <w:r w:rsidRPr="009A5833">
        <w:rPr>
          <w:rFonts w:ascii="Arial Narrow" w:eastAsia="Times New Roman" w:hAnsi="Arial Narrow" w:cs="Times New Roman"/>
          <w:color w:val="auto"/>
          <w:sz w:val="24"/>
          <w:szCs w:val="24"/>
        </w:rPr>
        <w:t>COMSATS University Islamabad</w:t>
      </w:r>
      <w:r w:rsidRPr="009A5833">
        <w:rPr>
          <w:rFonts w:ascii="Arial Narrow" w:eastAsia="Times New Roman" w:hAnsi="Arial Narrow" w:cs="Times New Roman"/>
          <w:color w:val="auto"/>
          <w:sz w:val="24"/>
          <w:szCs w:val="24"/>
        </w:rPr>
        <w:tab/>
      </w:r>
    </w:p>
    <w:p w14:paraId="2D7AC90A" w14:textId="77777777" w:rsidR="00025D65" w:rsidRPr="009A5833" w:rsidRDefault="00025D65" w:rsidP="00025D65">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 xml:space="preserve">2nd Floor, Faculty Block-II, Park Road, Tarlai Kalan, Islamabad, </w:t>
      </w:r>
    </w:p>
    <w:p w14:paraId="5A7F5FBF" w14:textId="77777777" w:rsidR="00025D65" w:rsidRPr="009A5833" w:rsidRDefault="00025D65" w:rsidP="00025D65">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Tel: 05</w:t>
      </w:r>
      <w:r>
        <w:rPr>
          <w:rFonts w:ascii="Arial Narrow" w:eastAsia="Times New Roman" w:hAnsi="Arial Narrow" w:cs="Times New Roman"/>
          <w:color w:val="auto"/>
          <w:sz w:val="24"/>
          <w:szCs w:val="24"/>
        </w:rPr>
        <w:t>1-</w:t>
      </w:r>
      <w:r w:rsidRPr="009A5833">
        <w:rPr>
          <w:rFonts w:ascii="Arial Narrow" w:eastAsia="Times New Roman" w:hAnsi="Arial Narrow" w:cs="Times New Roman"/>
          <w:color w:val="auto"/>
          <w:sz w:val="24"/>
          <w:szCs w:val="24"/>
        </w:rPr>
        <w:t xml:space="preserve"> 90495</w:t>
      </w:r>
      <w:r>
        <w:rPr>
          <w:rFonts w:ascii="Arial Narrow" w:eastAsia="Times New Roman" w:hAnsi="Arial Narrow" w:cs="Times New Roman"/>
          <w:color w:val="auto"/>
          <w:sz w:val="24"/>
          <w:szCs w:val="24"/>
        </w:rPr>
        <w:t>242</w:t>
      </w:r>
      <w:r w:rsidRPr="009A5833">
        <w:rPr>
          <w:rFonts w:ascii="Arial Narrow" w:eastAsia="Times New Roman" w:hAnsi="Arial Narrow" w:cs="Times New Roman"/>
          <w:color w:val="auto"/>
          <w:sz w:val="24"/>
          <w:szCs w:val="24"/>
        </w:rPr>
        <w:t xml:space="preserve">, 051-90495122 </w:t>
      </w:r>
    </w:p>
    <w:p w14:paraId="6388F76E" w14:textId="77777777" w:rsidR="00025D65" w:rsidRPr="009A5833" w:rsidRDefault="00025D65" w:rsidP="00025D65">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 xml:space="preserve">Email: </w:t>
      </w:r>
      <w:r>
        <w:rPr>
          <w:rFonts w:ascii="Arial Narrow" w:eastAsia="Times New Roman" w:hAnsi="Arial Narrow" w:cs="Times New Roman"/>
          <w:color w:val="auto"/>
          <w:sz w:val="24"/>
          <w:szCs w:val="24"/>
        </w:rPr>
        <w:t>wajidkamran</w:t>
      </w:r>
      <w:r w:rsidRPr="009A5833">
        <w:rPr>
          <w:rFonts w:ascii="Arial Narrow" w:eastAsia="Times New Roman" w:hAnsi="Arial Narrow" w:cs="Times New Roman"/>
          <w:color w:val="auto"/>
          <w:sz w:val="24"/>
          <w:szCs w:val="24"/>
        </w:rPr>
        <w:t>@comsats.edu.pk</w:t>
      </w:r>
    </w:p>
    <w:p w14:paraId="18891706" w14:textId="77777777" w:rsidR="00025D65" w:rsidRPr="005925AE" w:rsidRDefault="00025D65" w:rsidP="00025D65">
      <w:pPr>
        <w:tabs>
          <w:tab w:val="left" w:pos="810"/>
          <w:tab w:val="left" w:pos="2430"/>
        </w:tabs>
        <w:spacing w:after="0" w:line="276" w:lineRule="auto"/>
        <w:ind w:left="720" w:right="-25" w:firstLine="0"/>
        <w:rPr>
          <w:rFonts w:ascii="Arial Narrow" w:hAnsi="Arial Narrow"/>
          <w:bCs/>
          <w:sz w:val="24"/>
          <w:szCs w:val="24"/>
        </w:rPr>
      </w:pPr>
    </w:p>
    <w:p w14:paraId="5E44EF69" w14:textId="77777777" w:rsidR="00025D65" w:rsidRPr="005454D9" w:rsidRDefault="00025D65" w:rsidP="00025D65">
      <w:pPr>
        <w:pStyle w:val="ListParagraph"/>
        <w:numPr>
          <w:ilvl w:val="0"/>
          <w:numId w:val="13"/>
        </w:numPr>
        <w:spacing w:line="276" w:lineRule="auto"/>
        <w:rPr>
          <w:rFonts w:ascii="Arial Narrow" w:hAnsi="Arial Narrow"/>
          <w:szCs w:val="24"/>
        </w:rPr>
      </w:pPr>
      <w:r>
        <w:rPr>
          <w:rFonts w:ascii="Arial Narrow" w:hAnsi="Arial Narrow"/>
          <w:bCs/>
          <w:szCs w:val="24"/>
        </w:rPr>
        <w:t>Bidder</w:t>
      </w:r>
      <w:r w:rsidRPr="005454D9">
        <w:rPr>
          <w:rFonts w:ascii="Arial Narrow" w:hAnsi="Arial Narrow"/>
          <w:bCs/>
          <w:szCs w:val="24"/>
        </w:rPr>
        <w:t xml:space="preserve"> may visit, </w:t>
      </w:r>
      <w:r w:rsidRPr="005454D9">
        <w:rPr>
          <w:rFonts w:ascii="Arial Narrow" w:hAnsi="Arial Narrow"/>
          <w:szCs w:val="24"/>
        </w:rPr>
        <w:t>write or call</w:t>
      </w:r>
      <w:r>
        <w:rPr>
          <w:rFonts w:ascii="Arial Narrow" w:hAnsi="Arial Narrow"/>
          <w:szCs w:val="24"/>
        </w:rPr>
        <w:t>, h</w:t>
      </w:r>
      <w:r w:rsidRPr="005454D9">
        <w:rPr>
          <w:rFonts w:ascii="Arial Narrow" w:hAnsi="Arial Narrow"/>
          <w:szCs w:val="24"/>
        </w:rPr>
        <w:t xml:space="preserve">owever, written queries though </w:t>
      </w:r>
      <w:r>
        <w:rPr>
          <w:rFonts w:ascii="Arial Narrow" w:hAnsi="Arial Narrow"/>
          <w:szCs w:val="24"/>
        </w:rPr>
        <w:t xml:space="preserve">letter &amp; </w:t>
      </w:r>
      <w:r w:rsidRPr="005454D9">
        <w:rPr>
          <w:rFonts w:ascii="Arial Narrow" w:hAnsi="Arial Narrow"/>
          <w:szCs w:val="24"/>
        </w:rPr>
        <w:t xml:space="preserve">email will be considered as official.   </w:t>
      </w:r>
    </w:p>
    <w:p w14:paraId="15A16BC2" w14:textId="77777777" w:rsidR="00025D65" w:rsidRDefault="00025D65" w:rsidP="00025D65">
      <w:pPr>
        <w:spacing w:after="0" w:line="276" w:lineRule="auto"/>
        <w:ind w:left="0" w:firstLine="0"/>
        <w:rPr>
          <w:rFonts w:ascii="Arial Narrow" w:hAnsi="Arial Narrow"/>
          <w:sz w:val="24"/>
          <w:szCs w:val="24"/>
        </w:rPr>
      </w:pPr>
    </w:p>
    <w:p w14:paraId="6CAFB86E" w14:textId="77777777" w:rsidR="00025D65" w:rsidRDefault="00025D65" w:rsidP="00EC62CB">
      <w:pPr>
        <w:pStyle w:val="Qasim"/>
        <w:ind w:left="360"/>
      </w:pPr>
      <w:bookmarkStart w:id="6" w:name="_Toc137727314"/>
      <w:bookmarkStart w:id="7" w:name="_Toc147921362"/>
      <w:r>
        <w:t>Validity of Bids:</w:t>
      </w:r>
      <w:bookmarkEnd w:id="6"/>
      <w:bookmarkEnd w:id="7"/>
    </w:p>
    <w:p w14:paraId="2C4354B0" w14:textId="77777777" w:rsidR="00025D65" w:rsidRDefault="00025D65" w:rsidP="00025D65">
      <w:pPr>
        <w:pStyle w:val="ListParagraph"/>
        <w:numPr>
          <w:ilvl w:val="0"/>
          <w:numId w:val="12"/>
        </w:numPr>
        <w:spacing w:line="360" w:lineRule="auto"/>
        <w:rPr>
          <w:rFonts w:ascii="Arial Narrow" w:hAnsi="Arial Narrow"/>
          <w:szCs w:val="24"/>
        </w:rPr>
      </w:pPr>
      <w:r w:rsidRPr="005454D9">
        <w:rPr>
          <w:rFonts w:ascii="Arial Narrow" w:hAnsi="Arial Narrow"/>
          <w:szCs w:val="24"/>
        </w:rPr>
        <w:t xml:space="preserve">The Bid </w:t>
      </w:r>
      <w:r>
        <w:rPr>
          <w:rFonts w:ascii="Arial Narrow" w:hAnsi="Arial Narrow"/>
          <w:szCs w:val="24"/>
        </w:rPr>
        <w:t>shall remain</w:t>
      </w:r>
      <w:r w:rsidRPr="005454D9">
        <w:rPr>
          <w:rFonts w:ascii="Arial Narrow" w:hAnsi="Arial Narrow"/>
          <w:szCs w:val="24"/>
        </w:rPr>
        <w:t xml:space="preserve"> valid for a </w:t>
      </w:r>
      <w:r>
        <w:rPr>
          <w:rFonts w:ascii="Arial Narrow" w:hAnsi="Arial Narrow"/>
          <w:szCs w:val="24"/>
        </w:rPr>
        <w:t>period of 40 days, from the date of closing</w:t>
      </w:r>
      <w:r w:rsidRPr="005454D9">
        <w:rPr>
          <w:rFonts w:ascii="Arial Narrow" w:hAnsi="Arial Narrow"/>
          <w:szCs w:val="24"/>
        </w:rPr>
        <w:t xml:space="preserve">. </w:t>
      </w:r>
    </w:p>
    <w:p w14:paraId="2E14C02D" w14:textId="77777777" w:rsidR="00025D65" w:rsidRPr="008B7CFE" w:rsidRDefault="00025D65" w:rsidP="00025D65">
      <w:pPr>
        <w:pStyle w:val="ListParagraph"/>
        <w:numPr>
          <w:ilvl w:val="0"/>
          <w:numId w:val="12"/>
        </w:numPr>
        <w:spacing w:line="360" w:lineRule="auto"/>
        <w:rPr>
          <w:rFonts w:ascii="Arial Narrow" w:hAnsi="Arial Narrow"/>
          <w:szCs w:val="24"/>
        </w:rPr>
      </w:pPr>
      <w:r w:rsidRPr="005454D9">
        <w:rPr>
          <w:rFonts w:ascii="Arial Narrow" w:hAnsi="Arial Narrow"/>
          <w:szCs w:val="24"/>
        </w:rPr>
        <w:t>Any bidder/firm/</w:t>
      </w:r>
      <w:r>
        <w:rPr>
          <w:rFonts w:ascii="Arial Narrow" w:hAnsi="Arial Narrow"/>
          <w:szCs w:val="24"/>
        </w:rPr>
        <w:t xml:space="preserve"> </w:t>
      </w:r>
      <w:r w:rsidRPr="005454D9">
        <w:rPr>
          <w:rFonts w:ascii="Arial Narrow" w:hAnsi="Arial Narrow"/>
          <w:szCs w:val="24"/>
        </w:rPr>
        <w:t xml:space="preserve">company which refuses to accept the work order based on market price escalation will result in forfeiting the earnest money, CUI may also impose a ban from business with </w:t>
      </w:r>
      <w:r>
        <w:rPr>
          <w:rFonts w:ascii="Arial Narrow" w:hAnsi="Arial Narrow"/>
          <w:szCs w:val="24"/>
        </w:rPr>
        <w:t>it</w:t>
      </w:r>
      <w:r w:rsidRPr="005454D9">
        <w:rPr>
          <w:rFonts w:ascii="Arial Narrow" w:hAnsi="Arial Narrow"/>
          <w:szCs w:val="24"/>
        </w:rPr>
        <w:t xml:space="preserve"> for a minimum 6 months to a maximum </w:t>
      </w:r>
      <w:r>
        <w:rPr>
          <w:rFonts w:ascii="Arial Narrow" w:hAnsi="Arial Narrow"/>
          <w:szCs w:val="24"/>
        </w:rPr>
        <w:t>duration to be determined by CUI</w:t>
      </w:r>
      <w:r w:rsidRPr="005454D9">
        <w:rPr>
          <w:rFonts w:ascii="Arial Narrow" w:hAnsi="Arial Narrow"/>
          <w:szCs w:val="24"/>
        </w:rPr>
        <w:t>.</w:t>
      </w:r>
      <w:r w:rsidRPr="008B7CFE">
        <w:rPr>
          <w:rFonts w:ascii="Arial Narrow" w:hAnsi="Arial Narrow"/>
          <w:szCs w:val="24"/>
        </w:rPr>
        <w:t xml:space="preserve"> </w:t>
      </w:r>
    </w:p>
    <w:p w14:paraId="6D1D48D3" w14:textId="77777777" w:rsidR="00025D65" w:rsidRDefault="00025D65" w:rsidP="00025D65">
      <w:pPr>
        <w:pStyle w:val="ListParagraph"/>
        <w:spacing w:line="360" w:lineRule="auto"/>
        <w:ind w:left="900"/>
        <w:rPr>
          <w:rFonts w:ascii="Arial Narrow" w:hAnsi="Arial Narrow"/>
          <w:szCs w:val="24"/>
        </w:rPr>
      </w:pPr>
    </w:p>
    <w:p w14:paraId="177FB5A0" w14:textId="77777777" w:rsidR="00025D65" w:rsidRPr="005925AE" w:rsidRDefault="00025D65" w:rsidP="00EC62CB">
      <w:pPr>
        <w:pStyle w:val="Qasim"/>
        <w:ind w:left="360"/>
      </w:pPr>
      <w:bookmarkStart w:id="8" w:name="_Toc137727315"/>
      <w:bookmarkStart w:id="9" w:name="_Toc147921363"/>
      <w:r w:rsidRPr="005925AE">
        <w:t>Language of Bid:</w:t>
      </w:r>
      <w:bookmarkEnd w:id="8"/>
      <w:bookmarkEnd w:id="9"/>
    </w:p>
    <w:p w14:paraId="19676F0E" w14:textId="77777777" w:rsidR="00025D65" w:rsidRPr="005454D9" w:rsidRDefault="00025D65" w:rsidP="00025D65">
      <w:pPr>
        <w:pStyle w:val="ListParagraph"/>
        <w:numPr>
          <w:ilvl w:val="0"/>
          <w:numId w:val="15"/>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The bid prepared by the Bidder, as well as all correspondence and documents relating to the bid exchanged by the Bidder and CUI shall be written in English. Supporting documents and printed literature furnished by the Bidder may be in same language.</w:t>
      </w:r>
    </w:p>
    <w:p w14:paraId="301C1AD8" w14:textId="77777777" w:rsidR="00025D65" w:rsidRPr="005925AE" w:rsidRDefault="00025D65" w:rsidP="00025D65">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13E9122" w14:textId="77777777" w:rsidR="00025D65" w:rsidRPr="005925AE" w:rsidRDefault="00025D65" w:rsidP="00EC62CB">
      <w:pPr>
        <w:pStyle w:val="Qasim"/>
        <w:ind w:left="360"/>
      </w:pPr>
      <w:bookmarkStart w:id="10" w:name="_Toc137727316"/>
      <w:bookmarkStart w:id="11" w:name="_Toc147921364"/>
      <w:r w:rsidRPr="005925AE">
        <w:lastRenderedPageBreak/>
        <w:t>Price of the Bid:</w:t>
      </w:r>
      <w:bookmarkEnd w:id="10"/>
      <w:bookmarkEnd w:id="11"/>
    </w:p>
    <w:p w14:paraId="185295D4" w14:textId="77777777" w:rsidR="00025D65" w:rsidRPr="005454D9" w:rsidRDefault="00025D65" w:rsidP="00025D65">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Prices quoted by the Bidder shall be fixed during the period of the contract and not subject to variation on any account. A bid submitted with an adjustable price quotation will be treated as nonresponsive and will be rejected.</w:t>
      </w:r>
    </w:p>
    <w:p w14:paraId="334A9CA4" w14:textId="77777777" w:rsidR="00025D65" w:rsidRPr="005454D9" w:rsidRDefault="00025D65" w:rsidP="00025D65">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CUI will be final authority to accept or reject the exemption certificate. In case of non-acceptance, CUI will deduct all applicable taxes as per tax rate. CUI will provide a certificate of tax deduction and the vendor may claim refunds from Tax Authorities/FBR. </w:t>
      </w:r>
    </w:p>
    <w:p w14:paraId="50680303" w14:textId="77777777" w:rsidR="00025D65" w:rsidRPr="00267E67" w:rsidRDefault="00025D65" w:rsidP="00025D65">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In the case of Tie in Rates</w:t>
      </w:r>
      <w:r>
        <w:rPr>
          <w:rFonts w:ascii="Arial Narrow" w:eastAsia="Cooper" w:hAnsi="Arial Narrow" w:cs="Cooper"/>
          <w:szCs w:val="24"/>
        </w:rPr>
        <w:t xml:space="preserve"> of</w:t>
      </w:r>
      <w:r w:rsidRPr="005454D9">
        <w:rPr>
          <w:rFonts w:ascii="Arial Narrow" w:eastAsia="Cooper" w:hAnsi="Arial Narrow" w:cs="Cooper"/>
          <w:szCs w:val="24"/>
        </w:rPr>
        <w:t xml:space="preserve"> the bidder</w:t>
      </w:r>
      <w:r>
        <w:rPr>
          <w:rFonts w:ascii="Arial Narrow" w:eastAsia="Cooper" w:hAnsi="Arial Narrow" w:cs="Cooper"/>
          <w:szCs w:val="24"/>
        </w:rPr>
        <w:t xml:space="preserve">s, </w:t>
      </w:r>
      <w:r w:rsidRPr="005454D9">
        <w:rPr>
          <w:rFonts w:ascii="Arial Narrow" w:eastAsia="Cooper" w:hAnsi="Arial Narrow" w:cs="Cooper"/>
          <w:szCs w:val="24"/>
        </w:rPr>
        <w:t xml:space="preserve">award </w:t>
      </w:r>
      <w:r>
        <w:rPr>
          <w:rFonts w:ascii="Arial Narrow" w:eastAsia="Cooper" w:hAnsi="Arial Narrow" w:cs="Cooper"/>
          <w:szCs w:val="24"/>
        </w:rPr>
        <w:t>of</w:t>
      </w:r>
      <w:r w:rsidRPr="005454D9">
        <w:rPr>
          <w:rFonts w:ascii="Arial Narrow" w:eastAsia="Cooper" w:hAnsi="Arial Narrow" w:cs="Cooper"/>
          <w:szCs w:val="24"/>
        </w:rPr>
        <w:t xml:space="preserve"> contract</w:t>
      </w:r>
      <w:r>
        <w:rPr>
          <w:rFonts w:ascii="Arial Narrow" w:eastAsia="Cooper" w:hAnsi="Arial Narrow" w:cs="Cooper"/>
          <w:szCs w:val="24"/>
        </w:rPr>
        <w:t xml:space="preserve"> shall be discretion of CUI.</w:t>
      </w:r>
      <w:r w:rsidRPr="005454D9">
        <w:rPr>
          <w:rFonts w:ascii="Arial Narrow" w:eastAsia="Cooper" w:hAnsi="Arial Narrow" w:cs="Cooper"/>
          <w:szCs w:val="24"/>
        </w:rPr>
        <w:t xml:space="preserve"> </w:t>
      </w:r>
    </w:p>
    <w:p w14:paraId="41487636" w14:textId="77777777" w:rsidR="00025D65" w:rsidRDefault="00025D65" w:rsidP="00025D65">
      <w:pPr>
        <w:pStyle w:val="ListParagraph"/>
        <w:numPr>
          <w:ilvl w:val="0"/>
          <w:numId w:val="16"/>
        </w:numPr>
        <w:spacing w:line="360" w:lineRule="auto"/>
        <w:jc w:val="both"/>
        <w:rPr>
          <w:rFonts w:ascii="Arial Narrow" w:hAnsi="Arial Narrow"/>
          <w:szCs w:val="24"/>
        </w:rPr>
      </w:pPr>
      <w:r w:rsidRPr="00227FA1">
        <w:rPr>
          <w:rFonts w:ascii="Arial Narrow" w:hAnsi="Arial Narrow"/>
          <w:szCs w:val="24"/>
        </w:rPr>
        <w:t xml:space="preserve">Unit price will be taken up to </w:t>
      </w:r>
      <w:r>
        <w:rPr>
          <w:rFonts w:ascii="Arial Narrow" w:hAnsi="Arial Narrow"/>
          <w:szCs w:val="24"/>
        </w:rPr>
        <w:t>1</w:t>
      </w:r>
      <w:r w:rsidRPr="00227FA1">
        <w:rPr>
          <w:rFonts w:ascii="Arial Narrow" w:hAnsi="Arial Narrow"/>
          <w:szCs w:val="24"/>
        </w:rPr>
        <w:t xml:space="preserve"> decimal points. The total cost will be round-</w:t>
      </w:r>
      <w:r>
        <w:rPr>
          <w:rFonts w:ascii="Arial Narrow" w:hAnsi="Arial Narrow"/>
          <w:szCs w:val="24"/>
        </w:rPr>
        <w:t>up to zero decimals</w:t>
      </w:r>
      <w:r w:rsidRPr="00227FA1">
        <w:rPr>
          <w:rFonts w:ascii="Arial Narrow" w:hAnsi="Arial Narrow"/>
          <w:szCs w:val="24"/>
        </w:rPr>
        <w:t>.</w:t>
      </w:r>
    </w:p>
    <w:p w14:paraId="13EBD395" w14:textId="77777777" w:rsidR="00025D65" w:rsidRPr="00071B56" w:rsidRDefault="00025D65" w:rsidP="00025D65">
      <w:pPr>
        <w:pStyle w:val="ListParagraph"/>
        <w:numPr>
          <w:ilvl w:val="0"/>
          <w:numId w:val="16"/>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 xml:space="preserve">In case of any conflict in the price/cost quoted by the bidder, the unit cost (Exclusive of GST) quoted by the bidder will be considered for calculation. </w:t>
      </w:r>
    </w:p>
    <w:p w14:paraId="5920A610" w14:textId="77777777" w:rsidR="00025D65" w:rsidRPr="00071B56" w:rsidRDefault="00025D65" w:rsidP="00025D65">
      <w:pPr>
        <w:pStyle w:val="ListParagraph"/>
        <w:numPr>
          <w:ilvl w:val="0"/>
          <w:numId w:val="16"/>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In case of no mention of GST</w:t>
      </w:r>
      <w:r>
        <w:rPr>
          <w:rFonts w:ascii="Arial Narrow" w:eastAsia="Cooper" w:hAnsi="Arial Narrow" w:cs="Cooper"/>
          <w:color w:val="000000" w:themeColor="text1"/>
          <w:spacing w:val="2"/>
        </w:rPr>
        <w:t>, t</w:t>
      </w:r>
      <w:r w:rsidRPr="00071B56">
        <w:rPr>
          <w:rFonts w:ascii="Arial Narrow" w:eastAsia="Cooper" w:hAnsi="Arial Narrow" w:cs="Cooper"/>
          <w:color w:val="000000" w:themeColor="text1"/>
          <w:spacing w:val="2"/>
        </w:rPr>
        <w:t>he prices/cost will be considered as inclusive of GST.</w:t>
      </w:r>
    </w:p>
    <w:p w14:paraId="548F90B9" w14:textId="77777777" w:rsidR="00025D65" w:rsidRPr="00301571" w:rsidRDefault="00025D65" w:rsidP="00025D65">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22AFEC0A" w14:textId="77777777" w:rsidR="00025D65" w:rsidRPr="005925AE" w:rsidRDefault="00025D65" w:rsidP="00EC62CB">
      <w:pPr>
        <w:pStyle w:val="Qasim"/>
        <w:ind w:left="360"/>
      </w:pPr>
      <w:bookmarkStart w:id="12" w:name="_Toc137727317"/>
      <w:bookmarkStart w:id="13" w:name="_Toc147921365"/>
      <w:r w:rsidRPr="005925AE">
        <w:rPr>
          <w:rStyle w:val="QasimChar"/>
          <w:b/>
          <w:bCs/>
        </w:rPr>
        <w:t>Bid Currencies &amp;</w:t>
      </w:r>
      <w:r w:rsidRPr="005925AE">
        <w:rPr>
          <w:rStyle w:val="QasimChar"/>
        </w:rPr>
        <w:t xml:space="preserve"> </w:t>
      </w:r>
      <w:r w:rsidRPr="005925AE">
        <w:t>Bid Security:</w:t>
      </w:r>
      <w:bookmarkEnd w:id="12"/>
      <w:bookmarkEnd w:id="13"/>
    </w:p>
    <w:p w14:paraId="51FF0583"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p>
    <w:p w14:paraId="3F83502D"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also be in Pak Rupees. </w:t>
      </w:r>
    </w:p>
    <w:p w14:paraId="2BA7A32B"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shall furnish, as part of its bid, a</w:t>
      </w:r>
      <w:r>
        <w:rPr>
          <w:rFonts w:ascii="Arial Narrow" w:hAnsi="Arial Narrow"/>
          <w:szCs w:val="24"/>
        </w:rPr>
        <w:t xml:space="preserve"> </w:t>
      </w:r>
      <w:r w:rsidRPr="00701DC0">
        <w:rPr>
          <w:rFonts w:ascii="Arial Narrow" w:hAnsi="Arial Narrow"/>
          <w:szCs w:val="24"/>
        </w:rPr>
        <w:t xml:space="preserve">bid security as specified in the tender notice. The bid security is required to protect CUI against the risk of Bidder’s </w:t>
      </w:r>
      <w:r>
        <w:rPr>
          <w:rFonts w:ascii="Arial Narrow" w:hAnsi="Arial Narrow"/>
          <w:szCs w:val="24"/>
        </w:rPr>
        <w:t xml:space="preserve">default </w:t>
      </w:r>
      <w:r w:rsidRPr="00701DC0">
        <w:rPr>
          <w:rFonts w:ascii="Arial Narrow" w:hAnsi="Arial Narrow"/>
          <w:szCs w:val="24"/>
        </w:rPr>
        <w:t xml:space="preserve">which would warrant the security’s forfeiture. </w:t>
      </w:r>
    </w:p>
    <w:p w14:paraId="592B73C6" w14:textId="77777777" w:rsidR="00025D65" w:rsidRPr="00701DC0" w:rsidRDefault="00025D65" w:rsidP="00025D65">
      <w:pPr>
        <w:pStyle w:val="ListParagraph"/>
        <w:numPr>
          <w:ilvl w:val="0"/>
          <w:numId w:val="17"/>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 xml:space="preserve">The Bid Security shall be denominated in the local currency, and it shall be in favor of </w:t>
      </w:r>
      <w:r w:rsidRPr="00701DC0">
        <w:rPr>
          <w:rFonts w:ascii="Arial Narrow" w:hAnsi="Arial Narrow"/>
          <w:b/>
          <w:bCs/>
          <w:szCs w:val="24"/>
        </w:rPr>
        <w:t xml:space="preserve">COMSATS University Islamabad </w:t>
      </w:r>
      <w:r w:rsidRPr="00701DC0">
        <w:rPr>
          <w:rFonts w:ascii="Arial Narrow" w:hAnsi="Arial Narrow"/>
          <w:b/>
          <w:szCs w:val="24"/>
        </w:rPr>
        <w:t xml:space="preserve">(FTN/NTN: 9013701-9), </w:t>
      </w:r>
      <w:r w:rsidRPr="00701DC0">
        <w:rPr>
          <w:rFonts w:ascii="Arial Narrow" w:hAnsi="Arial Narrow"/>
          <w:szCs w:val="24"/>
        </w:rPr>
        <w:t xml:space="preserve">in any of the following form: </w:t>
      </w:r>
    </w:p>
    <w:p w14:paraId="730553E2" w14:textId="77777777" w:rsidR="00025D65" w:rsidRPr="00301571" w:rsidRDefault="00025D65" w:rsidP="00025D65">
      <w:pPr>
        <w:pStyle w:val="ListParagraph"/>
        <w:tabs>
          <w:tab w:val="left" w:pos="720"/>
        </w:tabs>
        <w:autoSpaceDE w:val="0"/>
        <w:autoSpaceDN w:val="0"/>
        <w:adjustRightInd w:val="0"/>
        <w:ind w:left="990"/>
        <w:contextualSpacing/>
        <w:jc w:val="both"/>
        <w:rPr>
          <w:rFonts w:ascii="Arial Narrow" w:hAnsi="Arial Narrow"/>
          <w:sz w:val="10"/>
          <w:szCs w:val="10"/>
        </w:rPr>
      </w:pPr>
    </w:p>
    <w:p w14:paraId="2E7006F4" w14:textId="77777777" w:rsidR="00025D65" w:rsidRPr="005925AE" w:rsidRDefault="00025D65" w:rsidP="00025D65">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1AC7903D" w14:textId="77777777" w:rsidR="00025D65" w:rsidRPr="00301571" w:rsidRDefault="00025D65" w:rsidP="00025D65">
      <w:pPr>
        <w:tabs>
          <w:tab w:val="left" w:pos="720"/>
        </w:tabs>
        <w:autoSpaceDE w:val="0"/>
        <w:autoSpaceDN w:val="0"/>
        <w:adjustRightInd w:val="0"/>
        <w:spacing w:after="0" w:line="240" w:lineRule="auto"/>
        <w:ind w:left="0"/>
        <w:contextualSpacing/>
        <w:rPr>
          <w:rFonts w:ascii="Arial Narrow" w:hAnsi="Arial Narrow"/>
          <w:sz w:val="10"/>
          <w:szCs w:val="10"/>
        </w:rPr>
      </w:pPr>
    </w:p>
    <w:p w14:paraId="74F54694"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personal cheques will be acceptable. Also, any previous bid security will not be considered or carried forward. The Bid found deficient of the amount as bid security compared to total bid price will not be considered. Any bid NOT secured in accordance with the above will be rejected as non-responsive</w:t>
      </w:r>
      <w:r>
        <w:rPr>
          <w:rFonts w:ascii="Arial Narrow" w:hAnsi="Arial Narrow"/>
          <w:szCs w:val="24"/>
        </w:rPr>
        <w:t xml:space="preserve"> bid</w:t>
      </w:r>
      <w:r w:rsidRPr="00701DC0">
        <w:rPr>
          <w:rFonts w:ascii="Arial Narrow" w:hAnsi="Arial Narrow"/>
          <w:szCs w:val="24"/>
        </w:rPr>
        <w:t>.</w:t>
      </w:r>
    </w:p>
    <w:p w14:paraId="00A1947B"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released and returned promptly as the successful bidder gives consent to </w:t>
      </w:r>
      <w:r>
        <w:rPr>
          <w:rFonts w:ascii="Arial Narrow" w:hAnsi="Arial Narrow"/>
          <w:szCs w:val="24"/>
        </w:rPr>
        <w:t xml:space="preserve">the work order or </w:t>
      </w:r>
      <w:r w:rsidRPr="00701DC0">
        <w:rPr>
          <w:rFonts w:ascii="Arial Narrow" w:hAnsi="Arial Narrow"/>
          <w:szCs w:val="24"/>
        </w:rPr>
        <w:t>sign the contract agreement</w:t>
      </w:r>
      <w:r>
        <w:rPr>
          <w:rFonts w:ascii="Arial Narrow" w:hAnsi="Arial Narrow"/>
          <w:szCs w:val="24"/>
        </w:rPr>
        <w:t>, whichever is applicable.</w:t>
      </w:r>
    </w:p>
    <w:p w14:paraId="51C9D7C6"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Pr>
          <w:rFonts w:ascii="Arial Narrow" w:hAnsi="Arial Narrow"/>
          <w:szCs w:val="24"/>
        </w:rPr>
        <w:t xml:space="preserve">be </w:t>
      </w:r>
      <w:r w:rsidRPr="00701DC0">
        <w:rPr>
          <w:rFonts w:ascii="Arial Narrow" w:hAnsi="Arial Narrow"/>
          <w:szCs w:val="24"/>
        </w:rPr>
        <w:t>retained till the duration of the contract</w:t>
      </w:r>
      <w:r>
        <w:rPr>
          <w:rFonts w:ascii="Arial Narrow" w:hAnsi="Arial Narrow"/>
          <w:szCs w:val="24"/>
        </w:rPr>
        <w:t>.</w:t>
      </w:r>
    </w:p>
    <w:p w14:paraId="47679D66"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shall be forfeited: </w:t>
      </w:r>
    </w:p>
    <w:p w14:paraId="6D0E2885" w14:textId="77777777" w:rsidR="00025D65" w:rsidRPr="005925AE" w:rsidRDefault="00025D65" w:rsidP="00025D65">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a </w:t>
      </w:r>
      <w:r>
        <w:rPr>
          <w:rFonts w:ascii="Arial Narrow" w:hAnsi="Arial Narrow"/>
          <w:szCs w:val="24"/>
        </w:rPr>
        <w:t>b</w:t>
      </w:r>
      <w:r w:rsidRPr="005925AE">
        <w:rPr>
          <w:rFonts w:ascii="Arial Narrow" w:hAnsi="Arial Narrow"/>
          <w:szCs w:val="24"/>
        </w:rPr>
        <w:t>idder withdraws its bid during the evaluation process.</w:t>
      </w:r>
    </w:p>
    <w:p w14:paraId="533567AF" w14:textId="77777777" w:rsidR="00025D65" w:rsidRPr="005925AE" w:rsidRDefault="00025D65" w:rsidP="00025D65">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Pr>
          <w:rFonts w:ascii="Arial Narrow" w:hAnsi="Arial Narrow"/>
          <w:szCs w:val="24"/>
        </w:rPr>
        <w:t>successful b</w:t>
      </w:r>
      <w:r w:rsidRPr="005925AE">
        <w:rPr>
          <w:rFonts w:ascii="Arial Narrow" w:hAnsi="Arial Narrow"/>
          <w:szCs w:val="24"/>
        </w:rPr>
        <w:t xml:space="preserve">idder fails to </w:t>
      </w:r>
      <w:r>
        <w:rPr>
          <w:rFonts w:ascii="Arial Narrow" w:hAnsi="Arial Narrow"/>
          <w:szCs w:val="24"/>
        </w:rPr>
        <w:t>accept the work order/</w:t>
      </w:r>
      <w:r w:rsidRPr="005925AE">
        <w:rPr>
          <w:rFonts w:ascii="Arial Narrow" w:hAnsi="Arial Narrow"/>
          <w:szCs w:val="24"/>
        </w:rPr>
        <w:t>sign the contract agreement after announced as successful Bidder.</w:t>
      </w:r>
    </w:p>
    <w:p w14:paraId="42D777AB" w14:textId="77777777" w:rsidR="00025D65" w:rsidRPr="005925AE" w:rsidRDefault="00025D65" w:rsidP="00025D65">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Pr>
          <w:rFonts w:ascii="Arial Narrow" w:hAnsi="Arial Narrow"/>
          <w:szCs w:val="24"/>
        </w:rPr>
        <w:t xml:space="preserve">successful bidder </w:t>
      </w:r>
      <w:r w:rsidRPr="005925AE">
        <w:rPr>
          <w:rFonts w:ascii="Arial Narrow" w:hAnsi="Arial Narrow"/>
          <w:szCs w:val="24"/>
        </w:rPr>
        <w:t xml:space="preserve">does not accept the correction of athematic errors in its bid.  </w:t>
      </w:r>
    </w:p>
    <w:p w14:paraId="5F16C5D1" w14:textId="77777777" w:rsidR="00025D65" w:rsidRDefault="00025D65" w:rsidP="00025D65">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lastRenderedPageBreak/>
        <w:t>If the successful Bidder fails to comply with the requirement of the bid and contract.</w:t>
      </w:r>
    </w:p>
    <w:p w14:paraId="07AFD5F2" w14:textId="77777777" w:rsidR="00025D65" w:rsidRDefault="00025D65" w:rsidP="00025D65">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7FAF516B" w14:textId="77777777" w:rsidR="00025D65" w:rsidRPr="005925AE" w:rsidRDefault="00025D65" w:rsidP="00EC62CB">
      <w:pPr>
        <w:pStyle w:val="Qasim"/>
        <w:ind w:left="360"/>
      </w:pPr>
      <w:bookmarkStart w:id="14" w:name="_Toc137727318"/>
      <w:bookmarkStart w:id="15" w:name="_Toc147921366"/>
      <w:r w:rsidRPr="005925AE">
        <w:t>Amendment of Bidding Documents:</w:t>
      </w:r>
      <w:bookmarkEnd w:id="14"/>
      <w:bookmarkEnd w:id="15"/>
      <w:r w:rsidRPr="005925AE">
        <w:t xml:space="preserve"> </w:t>
      </w:r>
    </w:p>
    <w:p w14:paraId="03D37208" w14:textId="77777777" w:rsidR="00025D65" w:rsidRPr="00701DC0" w:rsidRDefault="00025D65" w:rsidP="00025D65">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 may notify CUI in writing to the contact person. CUI will respond in writing to any request for clarification of the bidding documents which it receives no later than seven (07) days prior to the deadline for the submission of bids. </w:t>
      </w:r>
    </w:p>
    <w:p w14:paraId="61CA4FA2" w14:textId="77777777" w:rsidR="00025D65" w:rsidRPr="00701DC0" w:rsidRDefault="00025D65" w:rsidP="00025D65">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 (if held) may modify the Bidding Documents by issuing addenda Any addendum issued including the notice of any extension of the deadline shall be part of the Bidding Documents. CUI shall promptly publish the Addendum on its web page at least 2 days before the closing date and will be binding on all participating bidders. It is the sole responsibility of all prospective bidders to visit CUI website and check for latest status.</w:t>
      </w:r>
    </w:p>
    <w:p w14:paraId="295DD292" w14:textId="77777777" w:rsidR="00025D65" w:rsidRPr="00701DC0" w:rsidRDefault="00025D65" w:rsidP="00025D65">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0F63E0EA" w14:textId="77777777" w:rsidR="00025D65" w:rsidRPr="00701DC0" w:rsidRDefault="00025D65" w:rsidP="00025D65">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05B83B7E"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07CEF305" w14:textId="77777777" w:rsidR="00025D65" w:rsidRPr="005925AE" w:rsidRDefault="00025D65" w:rsidP="00EC62CB">
      <w:pPr>
        <w:pStyle w:val="Qasim"/>
        <w:ind w:left="360"/>
      </w:pPr>
      <w:bookmarkStart w:id="16" w:name="_Toc137727319"/>
      <w:bookmarkStart w:id="17" w:name="_Toc147921367"/>
      <w:r w:rsidRPr="005925AE">
        <w:t>Clarification of Bidding Document:</w:t>
      </w:r>
      <w:bookmarkEnd w:id="16"/>
      <w:bookmarkEnd w:id="17"/>
    </w:p>
    <w:p w14:paraId="294DBAAB" w14:textId="77777777" w:rsidR="00025D65" w:rsidRPr="00701DC0" w:rsidRDefault="00025D65" w:rsidP="00025D65">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During evaluation of the bids, CUI may, at its discretion, ask the Bidder for a clarification of its bid and other such information which is important </w:t>
      </w:r>
      <w:r>
        <w:rPr>
          <w:rFonts w:ascii="Arial Narrow" w:hAnsi="Arial Narrow"/>
          <w:szCs w:val="24"/>
        </w:rPr>
        <w:t>for evaluation</w:t>
      </w:r>
      <w:r w:rsidRPr="00701DC0">
        <w:rPr>
          <w:rFonts w:ascii="Arial Narrow" w:hAnsi="Arial Narrow"/>
          <w:szCs w:val="24"/>
        </w:rPr>
        <w:t>. The request for clarification and the response shall be in writing, and no change in the prices or substance of the bid shall be sought, offered, or permitted. In case the bidder fails to respond/reply within a given deadline, the bidder will be considered as non-responsive and disqualified from the bidding process.</w:t>
      </w:r>
    </w:p>
    <w:p w14:paraId="25FF0046" w14:textId="77777777" w:rsidR="00025D65" w:rsidRPr="005925AE" w:rsidRDefault="00025D65" w:rsidP="00025D65">
      <w:pPr>
        <w:tabs>
          <w:tab w:val="left" w:pos="720"/>
        </w:tabs>
        <w:autoSpaceDE w:val="0"/>
        <w:autoSpaceDN w:val="0"/>
        <w:adjustRightInd w:val="0"/>
        <w:spacing w:line="360" w:lineRule="auto"/>
        <w:ind w:left="0" w:firstLine="0"/>
        <w:contextualSpacing/>
        <w:rPr>
          <w:rFonts w:ascii="Arial Narrow" w:hAnsi="Arial Narrow"/>
          <w:szCs w:val="24"/>
        </w:rPr>
      </w:pPr>
    </w:p>
    <w:p w14:paraId="42BA4237" w14:textId="77777777" w:rsidR="00025D65" w:rsidRPr="005925AE" w:rsidRDefault="00025D65" w:rsidP="00EC62CB">
      <w:pPr>
        <w:pStyle w:val="Qasim"/>
        <w:ind w:left="360"/>
      </w:pPr>
      <w:bookmarkStart w:id="18" w:name="_Toc137727320"/>
      <w:bookmarkStart w:id="19" w:name="_Toc147921368"/>
      <w:r w:rsidRPr="005925AE">
        <w:t>Sealing and Marking of Bids:</w:t>
      </w:r>
      <w:bookmarkEnd w:id="18"/>
      <w:bookmarkEnd w:id="19"/>
    </w:p>
    <w:p w14:paraId="7E8B0813" w14:textId="77777777" w:rsidR="00025D65" w:rsidRPr="00701DC0" w:rsidRDefault="00025D65" w:rsidP="00025D65">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the CUI contact person; and </w:t>
      </w:r>
      <w:r w:rsidRPr="00701DC0">
        <w:rPr>
          <w:rFonts w:ascii="Arial Narrow" w:hAnsi="Arial Narrow"/>
          <w:szCs w:val="24"/>
        </w:rPr>
        <w:t xml:space="preserve">bear the title of procurement Activity as mentioned in the tender notice, and a statement may be written on the envelope as “DO NOT OPEN BEFORE BID OPENING TIME” </w:t>
      </w:r>
      <w:r w:rsidRPr="00701DC0">
        <w:rPr>
          <w:rFonts w:asciiTheme="majorBidi" w:hAnsiTheme="majorBidi" w:cstheme="majorBidi"/>
          <w:i/>
          <w:iCs/>
        </w:rPr>
        <w:t>(please mention time and date of the tender opening as mentioned in the tender notice)</w:t>
      </w:r>
      <w:r w:rsidRPr="00701DC0">
        <w:rPr>
          <w:rFonts w:ascii="Arial Narrow" w:hAnsi="Arial Narrow"/>
          <w:szCs w:val="24"/>
        </w:rPr>
        <w:t>. If the outer envelope is not sealed and not marked as required, CUI will assume no responsibility for the bid’s misplacement or premature opening.</w:t>
      </w:r>
    </w:p>
    <w:p w14:paraId="36C1C7C6" w14:textId="77777777" w:rsidR="00025D65" w:rsidRDefault="00025D65" w:rsidP="002373AB">
      <w:pPr>
        <w:pStyle w:val="Qasim"/>
        <w:numPr>
          <w:ilvl w:val="0"/>
          <w:numId w:val="0"/>
        </w:numPr>
        <w:ind w:left="270" w:hanging="270"/>
      </w:pPr>
      <w:bookmarkStart w:id="20" w:name="_Toc147921369"/>
      <w:bookmarkEnd w:id="20"/>
    </w:p>
    <w:p w14:paraId="4319CEF8" w14:textId="77777777" w:rsidR="00025D65" w:rsidRPr="005925AE" w:rsidRDefault="00025D65" w:rsidP="00EC62CB">
      <w:pPr>
        <w:pStyle w:val="Qasim"/>
        <w:ind w:left="360"/>
      </w:pPr>
      <w:bookmarkStart w:id="21" w:name="_Toc137727321"/>
      <w:bookmarkStart w:id="22" w:name="_Toc147921370"/>
      <w:r w:rsidRPr="005925AE">
        <w:t>Deadline for Submission of Bids:</w:t>
      </w:r>
      <w:bookmarkEnd w:id="21"/>
      <w:bookmarkEnd w:id="22"/>
    </w:p>
    <w:p w14:paraId="5025EA57" w14:textId="77777777" w:rsidR="00025D65" w:rsidRPr="00701DC0" w:rsidRDefault="00025D65" w:rsidP="00025D65">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must be received by CUI at the address of the contact person, not later than the time and date specified in the Tender notice.</w:t>
      </w:r>
    </w:p>
    <w:p w14:paraId="599BFB2C" w14:textId="77777777" w:rsidR="00025D65" w:rsidRPr="00701DC0" w:rsidRDefault="00025D65" w:rsidP="00025D65">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at its discretion, extend this deadline for the submission of bids by amending the bidding documents, in which case all rights and obligations of CUI and bidders previously subject to the deadline will thereafter be subject to the deadline as extended.</w:t>
      </w:r>
    </w:p>
    <w:p w14:paraId="4FFFB295" w14:textId="77777777" w:rsidR="00025D65" w:rsidRPr="00701DC0" w:rsidRDefault="00025D65" w:rsidP="00025D65">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1F72D1AD" w14:textId="77777777" w:rsidR="00025D65" w:rsidRPr="00701DC0" w:rsidRDefault="00025D65" w:rsidP="00025D65">
      <w:pPr>
        <w:pStyle w:val="ListParagraph"/>
        <w:numPr>
          <w:ilvl w:val="0"/>
          <w:numId w:val="21"/>
        </w:numPr>
        <w:tabs>
          <w:tab w:val="left" w:pos="720"/>
        </w:tabs>
        <w:spacing w:line="360" w:lineRule="auto"/>
        <w:contextualSpacing/>
        <w:jc w:val="both"/>
        <w:rPr>
          <w:rFonts w:ascii="Arial Narrow" w:hAnsi="Arial Narrow"/>
          <w:szCs w:val="24"/>
        </w:rPr>
      </w:pPr>
      <w:r w:rsidRPr="00701DC0">
        <w:rPr>
          <w:rFonts w:ascii="Arial Narrow" w:hAnsi="Arial Narrow"/>
          <w:szCs w:val="24"/>
        </w:rPr>
        <w:t xml:space="preserve">Delays in the mail or courier, delays of person in transit, or delivery of a </w:t>
      </w:r>
      <w:r>
        <w:rPr>
          <w:rFonts w:ascii="Arial Narrow" w:hAnsi="Arial Narrow"/>
          <w:szCs w:val="24"/>
        </w:rPr>
        <w:t>bid</w:t>
      </w:r>
      <w:r w:rsidRPr="00701DC0">
        <w:rPr>
          <w:rFonts w:ascii="Arial Narrow" w:hAnsi="Arial Narrow"/>
          <w:szCs w:val="24"/>
        </w:rPr>
        <w:t xml:space="preserve"> to the wrong office shall not be accepted as an excuse for failure to deliver a </w:t>
      </w:r>
      <w:r>
        <w:rPr>
          <w:rFonts w:ascii="Arial Narrow" w:hAnsi="Arial Narrow"/>
          <w:szCs w:val="24"/>
        </w:rPr>
        <w:t>bid</w:t>
      </w:r>
      <w:r w:rsidRPr="00701DC0">
        <w:rPr>
          <w:rFonts w:ascii="Arial Narrow" w:hAnsi="Arial Narrow"/>
          <w:szCs w:val="24"/>
        </w:rPr>
        <w:t xml:space="preserve"> at the proper place </w:t>
      </w:r>
      <w:r>
        <w:rPr>
          <w:rFonts w:ascii="Arial Narrow" w:hAnsi="Arial Narrow"/>
          <w:szCs w:val="24"/>
        </w:rPr>
        <w:t>in</w:t>
      </w:r>
      <w:r w:rsidRPr="00701DC0">
        <w:rPr>
          <w:rFonts w:ascii="Arial Narrow" w:hAnsi="Arial Narrow"/>
          <w:szCs w:val="24"/>
        </w:rPr>
        <w:t xml:space="preserve"> time. It shall be the bidder’s responsibility to determine the manner in which timely delivery of his </w:t>
      </w:r>
      <w:r>
        <w:rPr>
          <w:rFonts w:ascii="Arial Narrow" w:hAnsi="Arial Narrow"/>
          <w:szCs w:val="24"/>
        </w:rPr>
        <w:t>bid</w:t>
      </w:r>
      <w:r w:rsidRPr="00701DC0">
        <w:rPr>
          <w:rFonts w:ascii="Arial Narrow" w:hAnsi="Arial Narrow"/>
          <w:szCs w:val="24"/>
        </w:rPr>
        <w:t xml:space="preserve"> will be accomplished either in person, by messenger or by mail to the concerned </w:t>
      </w:r>
      <w:r>
        <w:rPr>
          <w:rFonts w:ascii="Arial Narrow" w:hAnsi="Arial Narrow"/>
          <w:szCs w:val="24"/>
        </w:rPr>
        <w:t>O</w:t>
      </w:r>
      <w:r w:rsidRPr="00701DC0">
        <w:rPr>
          <w:rFonts w:ascii="Arial Narrow" w:hAnsi="Arial Narrow"/>
          <w:szCs w:val="24"/>
        </w:rPr>
        <w:t>ffice.</w:t>
      </w:r>
    </w:p>
    <w:p w14:paraId="12E2A1A2" w14:textId="77777777" w:rsidR="00025D65" w:rsidRPr="00701DC0" w:rsidRDefault="00025D65" w:rsidP="00025D65">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 after the deadline for submission of bids.</w:t>
      </w:r>
    </w:p>
    <w:p w14:paraId="1B5F77C8" w14:textId="77777777" w:rsidR="00025D65" w:rsidRDefault="00025D65" w:rsidP="00025D65">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may be withdrawn in the interval between the deadline for submission of bids and the expiration of the period of bid validity specified in the tender document. Withdrawal of a bid during this interval may result in the Bidder’s forfeiture of its bid security.</w:t>
      </w:r>
    </w:p>
    <w:p w14:paraId="3882E26A" w14:textId="77777777" w:rsidR="00025D65" w:rsidRPr="00701DC0" w:rsidRDefault="00025D65" w:rsidP="00025D65">
      <w:pPr>
        <w:pStyle w:val="ListParagraph"/>
        <w:tabs>
          <w:tab w:val="left" w:pos="720"/>
        </w:tabs>
        <w:autoSpaceDE w:val="0"/>
        <w:autoSpaceDN w:val="0"/>
        <w:adjustRightInd w:val="0"/>
        <w:spacing w:line="360" w:lineRule="auto"/>
        <w:contextualSpacing/>
        <w:jc w:val="both"/>
        <w:rPr>
          <w:rFonts w:ascii="Arial Narrow" w:hAnsi="Arial Narrow"/>
          <w:szCs w:val="24"/>
        </w:rPr>
      </w:pPr>
    </w:p>
    <w:p w14:paraId="1034BD2D" w14:textId="77777777" w:rsidR="00025D65" w:rsidRPr="005925AE" w:rsidRDefault="00025D65" w:rsidP="00EC62CB">
      <w:pPr>
        <w:pStyle w:val="Qasim"/>
        <w:ind w:left="360"/>
      </w:pPr>
      <w:bookmarkStart w:id="23" w:name="_Toc137727322"/>
      <w:bookmarkStart w:id="24" w:name="_Toc147921371"/>
      <w:r w:rsidRPr="005925AE">
        <w:t>Submission of Bidding Document:</w:t>
      </w:r>
      <w:bookmarkEnd w:id="23"/>
      <w:bookmarkEnd w:id="24"/>
    </w:p>
    <w:p w14:paraId="524A1175" w14:textId="77777777" w:rsidR="00025D65" w:rsidRDefault="00025D65" w:rsidP="00025D65">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Pr>
          <w:rFonts w:ascii="Arial Narrow" w:hAnsi="Arial Narrow"/>
          <w:szCs w:val="24"/>
        </w:rPr>
        <w:t xml:space="preserve">(s) </w:t>
      </w:r>
      <w:r w:rsidRPr="00701DC0">
        <w:rPr>
          <w:rFonts w:ascii="Arial Narrow" w:hAnsi="Arial Narrow"/>
          <w:szCs w:val="24"/>
        </w:rPr>
        <w:t>duly authorized to bind the Bidder to the contract. All pages of the bid, except for un-amended printed literature, shall be initialed by the person</w:t>
      </w:r>
      <w:r>
        <w:rPr>
          <w:rFonts w:ascii="Arial Narrow" w:hAnsi="Arial Narrow"/>
          <w:szCs w:val="24"/>
        </w:rPr>
        <w:t>(s)</w:t>
      </w:r>
      <w:r w:rsidRPr="00701DC0">
        <w:rPr>
          <w:rFonts w:ascii="Arial Narrow" w:hAnsi="Arial Narrow"/>
          <w:szCs w:val="24"/>
        </w:rPr>
        <w:t xml:space="preserve"> signing the bid. Any interlineation, erasures, or overwriting shall be valid only if they are initialed by the person</w:t>
      </w:r>
      <w:r>
        <w:rPr>
          <w:rFonts w:ascii="Arial Narrow" w:hAnsi="Arial Narrow"/>
          <w:szCs w:val="24"/>
        </w:rPr>
        <w:t>(s)</w:t>
      </w:r>
      <w:r w:rsidRPr="00701DC0">
        <w:rPr>
          <w:rFonts w:ascii="Arial Narrow" w:hAnsi="Arial Narrow"/>
          <w:szCs w:val="24"/>
        </w:rPr>
        <w:t xml:space="preserve"> signing the bid.</w:t>
      </w:r>
    </w:p>
    <w:p w14:paraId="7E8C927D" w14:textId="77777777" w:rsidR="00025D65" w:rsidRPr="00227FA1" w:rsidRDefault="00025D65" w:rsidP="00025D65">
      <w:pPr>
        <w:pStyle w:val="ListParagraph"/>
        <w:numPr>
          <w:ilvl w:val="0"/>
          <w:numId w:val="22"/>
        </w:numPr>
        <w:spacing w:line="360" w:lineRule="auto"/>
        <w:jc w:val="both"/>
        <w:rPr>
          <w:rFonts w:ascii="Arial Narrow" w:hAnsi="Arial Narrow"/>
          <w:szCs w:val="24"/>
        </w:rPr>
      </w:pPr>
      <w:r w:rsidRPr="00227FA1">
        <w:rPr>
          <w:rFonts w:ascii="Arial Narrow" w:hAnsi="Arial Narrow"/>
          <w:szCs w:val="24"/>
        </w:rPr>
        <w:t>Softcopy (In MS-Excel OR MS-Word) of the BoQ will be submitted by the bidder after opening of the bids on the same date.</w:t>
      </w:r>
    </w:p>
    <w:p w14:paraId="71DCAF35" w14:textId="77777777" w:rsidR="00025D65" w:rsidRPr="002A0FDF" w:rsidRDefault="00025D65" w:rsidP="00025D65">
      <w:pPr>
        <w:pStyle w:val="ListParagraph"/>
        <w:numPr>
          <w:ilvl w:val="0"/>
          <w:numId w:val="22"/>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t>In case any holiday is announced by the Govt. OR any unforeseeable circumstances that prevent the tender from being opened on the date announced (Force Majure</w:t>
      </w:r>
      <w:r>
        <w:rPr>
          <w:rFonts w:ascii="Arial Narrow" w:hAnsi="Arial Narrow"/>
          <w:szCs w:val="24"/>
        </w:rPr>
        <w:t>/</w:t>
      </w:r>
      <w:r w:rsidRPr="00701DC0">
        <w:rPr>
          <w:rFonts w:ascii="Arial Narrow" w:hAnsi="Arial Narrow"/>
          <w:szCs w:val="24"/>
        </w:rPr>
        <w:t xml:space="preserve"> Situation), the tenders will be opened on the very next working day or CUI will notify the date of opening on its website. Time and place will remain as initially mentioned in the tender notice.</w:t>
      </w:r>
    </w:p>
    <w:p w14:paraId="3A3A7060" w14:textId="77777777" w:rsidR="00025D65" w:rsidRPr="00701DC0" w:rsidRDefault="00025D65" w:rsidP="00025D65">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6EF5F0E8" w14:textId="77777777" w:rsidR="00025D65" w:rsidRPr="005925AE" w:rsidRDefault="00025D65" w:rsidP="00EC62CB">
      <w:pPr>
        <w:pStyle w:val="Qasim"/>
        <w:ind w:left="360"/>
      </w:pPr>
      <w:bookmarkStart w:id="25" w:name="_Toc137727323"/>
      <w:bookmarkStart w:id="26" w:name="_Toc147921372"/>
      <w:r w:rsidRPr="005925AE">
        <w:t>Opening of Bids:</w:t>
      </w:r>
      <w:bookmarkEnd w:id="25"/>
      <w:bookmarkEnd w:id="26"/>
    </w:p>
    <w:p w14:paraId="6C27F2E8" w14:textId="77777777" w:rsidR="00025D65" w:rsidRPr="00701DC0" w:rsidRDefault="00025D65" w:rsidP="00025D65">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will open all bids in the presence of bidders’ representatives who </w:t>
      </w:r>
      <w:r>
        <w:rPr>
          <w:rFonts w:ascii="Arial Narrow" w:hAnsi="Arial Narrow"/>
          <w:szCs w:val="24"/>
        </w:rPr>
        <w:t>wish</w:t>
      </w:r>
      <w:r w:rsidRPr="00701DC0">
        <w:rPr>
          <w:rFonts w:ascii="Arial Narrow" w:hAnsi="Arial Narrow"/>
          <w:szCs w:val="24"/>
        </w:rPr>
        <w:t xml:space="preserve"> to attend, at the time, on the date, and at the place specified. The bidders’ representatives who are present shall sign an attendance </w:t>
      </w:r>
      <w:r w:rsidRPr="00701DC0">
        <w:rPr>
          <w:rFonts w:ascii="Arial Narrow" w:hAnsi="Arial Narrow"/>
          <w:szCs w:val="24"/>
        </w:rPr>
        <w:lastRenderedPageBreak/>
        <w:t>sheet in evidence of their presence. Not more than one representative of the bidder is allowed to attend the meeting.</w:t>
      </w:r>
    </w:p>
    <w:p w14:paraId="539EAD95" w14:textId="77777777" w:rsidR="00025D65" w:rsidRPr="00701DC0" w:rsidRDefault="00025D65" w:rsidP="00025D65">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p>
    <w:p w14:paraId="09761E59" w14:textId="77777777" w:rsidR="00025D65" w:rsidRPr="00701DC0" w:rsidRDefault="00025D65" w:rsidP="00025D65">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1377016B"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rPr>
      </w:pPr>
      <w:r w:rsidRPr="00FB6029">
        <w:rPr>
          <w:rFonts w:ascii="Arial Narrow" w:eastAsia="Times New Roman" w:hAnsi="Arial Narrow" w:cs="Times New Roman"/>
          <w:color w:val="auto"/>
          <w:sz w:val="24"/>
          <w:szCs w:val="24"/>
        </w:rPr>
        <w:t>vi.</w:t>
      </w:r>
      <w:r w:rsidRPr="00FB6029">
        <w:rPr>
          <w:rFonts w:ascii="Arial Narrow" w:eastAsia="Times New Roman" w:hAnsi="Arial Narrow" w:cs="Times New Roman"/>
          <w:color w:val="auto"/>
          <w:sz w:val="24"/>
          <w:szCs w:val="24"/>
        </w:rPr>
        <w:tab/>
        <w:t xml:space="preserve">No bid may be withdrawn in the interval between the deadline for submission of bids and the expiration </w:t>
      </w:r>
      <w:r>
        <w:rPr>
          <w:rFonts w:ascii="Arial Narrow" w:eastAsia="Times New Roman" w:hAnsi="Arial Narrow" w:cs="Times New Roman"/>
          <w:color w:val="auto"/>
          <w:sz w:val="24"/>
          <w:szCs w:val="24"/>
        </w:rPr>
        <w:tab/>
      </w:r>
      <w:r w:rsidRPr="00FB6029">
        <w:rPr>
          <w:rFonts w:ascii="Arial Narrow" w:eastAsia="Times New Roman" w:hAnsi="Arial Narrow" w:cs="Times New Roman"/>
          <w:color w:val="auto"/>
          <w:sz w:val="24"/>
          <w:szCs w:val="24"/>
        </w:rPr>
        <w:t xml:space="preserve">of the period of bid validity specified in the tender document. Withdrawal of a bid during this interval </w:t>
      </w:r>
      <w:r>
        <w:rPr>
          <w:rFonts w:ascii="Arial Narrow" w:eastAsia="Times New Roman" w:hAnsi="Arial Narrow" w:cs="Times New Roman"/>
          <w:color w:val="auto"/>
          <w:sz w:val="24"/>
          <w:szCs w:val="24"/>
        </w:rPr>
        <w:tab/>
      </w:r>
      <w:r w:rsidRPr="00FB6029">
        <w:rPr>
          <w:rFonts w:ascii="Arial Narrow" w:eastAsia="Times New Roman" w:hAnsi="Arial Narrow" w:cs="Times New Roman"/>
          <w:color w:val="auto"/>
          <w:sz w:val="24"/>
          <w:szCs w:val="24"/>
        </w:rPr>
        <w:t>may result in the Bidder’s forfeiture of its bid security.</w:t>
      </w:r>
    </w:p>
    <w:p w14:paraId="577E2B7A" w14:textId="77777777" w:rsidR="00025D65" w:rsidRPr="005925AE" w:rsidRDefault="00025D65" w:rsidP="00EC62CB">
      <w:pPr>
        <w:pStyle w:val="Qasim"/>
        <w:ind w:left="360"/>
      </w:pPr>
      <w:bookmarkStart w:id="27" w:name="_Toc137727324"/>
      <w:bookmarkStart w:id="28" w:name="_Toc147921373"/>
      <w:r w:rsidRPr="005925AE">
        <w:t>Influencing the evaluation process:</w:t>
      </w:r>
      <w:bookmarkEnd w:id="27"/>
      <w:bookmarkEnd w:id="28"/>
    </w:p>
    <w:p w14:paraId="1E56DDB6" w14:textId="77777777" w:rsidR="00025D65" w:rsidRPr="00701DC0" w:rsidRDefault="00025D65" w:rsidP="00025D65">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w:t>
      </w:r>
      <w:r>
        <w:rPr>
          <w:rFonts w:ascii="Arial Narrow" w:hAnsi="Arial Narrow"/>
          <w:szCs w:val="24"/>
        </w:rPr>
        <w:t xml:space="preserve">evaluation of </w:t>
      </w:r>
      <w:r w:rsidRPr="00701DC0">
        <w:rPr>
          <w:rFonts w:ascii="Arial Narrow" w:hAnsi="Arial Narrow"/>
          <w:szCs w:val="24"/>
        </w:rPr>
        <w:t>its bid, from the time of bid opening to the time evaluation report is made public. If the Bidder wishes to bring additional information or has grievance to noti</w:t>
      </w:r>
      <w:r>
        <w:rPr>
          <w:rFonts w:ascii="Arial Narrow" w:hAnsi="Arial Narrow"/>
          <w:szCs w:val="24"/>
        </w:rPr>
        <w:t>fy</w:t>
      </w:r>
      <w:r w:rsidRPr="00701DC0">
        <w:rPr>
          <w:rFonts w:ascii="Arial Narrow" w:hAnsi="Arial Narrow"/>
          <w:szCs w:val="24"/>
        </w:rPr>
        <w:t>, it should do so</w:t>
      </w:r>
      <w:r>
        <w:rPr>
          <w:rFonts w:ascii="Arial Narrow" w:hAnsi="Arial Narrow"/>
          <w:szCs w:val="24"/>
        </w:rPr>
        <w:t xml:space="preserve"> only </w:t>
      </w:r>
      <w:r w:rsidRPr="00701DC0">
        <w:rPr>
          <w:rFonts w:ascii="Arial Narrow" w:hAnsi="Arial Narrow"/>
          <w:szCs w:val="24"/>
        </w:rPr>
        <w:t>in writing.</w:t>
      </w:r>
    </w:p>
    <w:p w14:paraId="0584424C" w14:textId="77777777" w:rsidR="00025D65" w:rsidRPr="00701DC0" w:rsidRDefault="00025D65" w:rsidP="00025D65">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may result in  rejection of the Bidder’s bid.</w:t>
      </w:r>
    </w:p>
    <w:p w14:paraId="3DF01369"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rPr>
      </w:pPr>
    </w:p>
    <w:p w14:paraId="3E2566A8" w14:textId="77777777" w:rsidR="00025D65" w:rsidRPr="005925AE" w:rsidRDefault="00025D65" w:rsidP="00EC62CB">
      <w:pPr>
        <w:pStyle w:val="Qasim"/>
        <w:ind w:left="360"/>
      </w:pPr>
      <w:bookmarkStart w:id="29" w:name="_Toc137727325"/>
      <w:bookmarkStart w:id="30" w:name="_Toc147921374"/>
      <w:r w:rsidRPr="005925AE">
        <w:t>Notification of Evaluation Reports:</w:t>
      </w:r>
      <w:bookmarkEnd w:id="29"/>
      <w:bookmarkEnd w:id="30"/>
    </w:p>
    <w:p w14:paraId="3BE007C2" w14:textId="77777777" w:rsidR="00025D65" w:rsidRPr="00701DC0" w:rsidRDefault="00025D65" w:rsidP="00025D65">
      <w:pPr>
        <w:pStyle w:val="ListParagraph"/>
        <w:numPr>
          <w:ilvl w:val="0"/>
          <w:numId w:val="25"/>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Pr="00701DC0">
        <w:rPr>
          <w:rFonts w:ascii="Arial Narrow" w:hAnsi="Arial Narrow"/>
          <w:szCs w:val="24"/>
        </w:rPr>
        <w:t>he evaluation report shall be notified to all the participating bidders by email provided in the bidding documents.</w:t>
      </w:r>
    </w:p>
    <w:p w14:paraId="1C967751"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536C3019" w14:textId="77777777" w:rsidR="00025D65" w:rsidRPr="005925AE" w:rsidRDefault="00025D65" w:rsidP="00EC62CB">
      <w:pPr>
        <w:pStyle w:val="Qasim"/>
        <w:ind w:left="360"/>
      </w:pPr>
      <w:bookmarkStart w:id="31" w:name="_Toc137727326"/>
      <w:bookmarkStart w:id="32" w:name="_Toc147921375"/>
      <w:r w:rsidRPr="005925AE">
        <w:t>Qualification &amp; Evaluation of Bids:</w:t>
      </w:r>
      <w:bookmarkEnd w:id="31"/>
      <w:bookmarkEnd w:id="32"/>
      <w:r w:rsidRPr="005925AE">
        <w:t xml:space="preserve"> </w:t>
      </w:r>
    </w:p>
    <w:p w14:paraId="787E0878"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determine whether the Bidder is qualified to perform the contract satisfactorily, in accordance with the criteria &amp; qualification listed in the tender document.</w:t>
      </w:r>
    </w:p>
    <w:p w14:paraId="1617D82F"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determination will be based upon an examination of the documentary evidence of the Bidder’s qualifications submitted by the Bidder, as well as such other information as CUI deem necessary and appropriate.</w:t>
      </w:r>
    </w:p>
    <w:p w14:paraId="2BCD4ED4"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technically evaluate and compare the bids which have been determined to be substantially responsive, as per evaluation</w:t>
      </w:r>
      <w:r>
        <w:rPr>
          <w:rFonts w:ascii="Arial Narrow" w:hAnsi="Arial Narrow"/>
          <w:szCs w:val="24"/>
        </w:rPr>
        <w:t xml:space="preserve"> criteria given in the tender document.</w:t>
      </w:r>
    </w:p>
    <w:p w14:paraId="7E55E6FD" w14:textId="77777777" w:rsidR="00025D65"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bidder’s financial evaluation of a bid will be based on the lowest evaluated bid inclusive of all prevailing taxes and duties.</w:t>
      </w:r>
    </w:p>
    <w:p w14:paraId="408B7F28"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Pr>
          <w:rFonts w:ascii="Arial Narrow" w:hAnsi="Arial Narrow"/>
          <w:szCs w:val="24"/>
        </w:rPr>
        <w:t xml:space="preserve">bids </w:t>
      </w:r>
      <w:r w:rsidRPr="008E686B">
        <w:rPr>
          <w:rFonts w:ascii="Arial Narrow" w:hAnsi="Arial Narrow"/>
          <w:szCs w:val="24"/>
        </w:rPr>
        <w:t xml:space="preserve">will be </w:t>
      </w:r>
      <w:r>
        <w:rPr>
          <w:rFonts w:ascii="Arial Narrow" w:hAnsi="Arial Narrow"/>
          <w:szCs w:val="24"/>
        </w:rPr>
        <w:t xml:space="preserve">evaluated </w:t>
      </w:r>
      <w:r w:rsidRPr="008E686B">
        <w:rPr>
          <w:rFonts w:ascii="Arial Narrow" w:hAnsi="Arial Narrow"/>
          <w:szCs w:val="24"/>
        </w:rPr>
        <w:t xml:space="preserve">to </w:t>
      </w:r>
      <w:r>
        <w:rPr>
          <w:rFonts w:ascii="Arial Narrow" w:hAnsi="Arial Narrow"/>
          <w:szCs w:val="24"/>
        </w:rPr>
        <w:t xml:space="preserve">determine </w:t>
      </w:r>
      <w:r w:rsidRPr="008E686B">
        <w:rPr>
          <w:rFonts w:ascii="Arial Narrow" w:hAnsi="Arial Narrow"/>
          <w:szCs w:val="24"/>
        </w:rPr>
        <w:t>the lowest evaluated bid</w:t>
      </w:r>
      <w:r>
        <w:rPr>
          <w:rFonts w:ascii="Arial Narrow" w:hAnsi="Arial Narrow"/>
          <w:szCs w:val="24"/>
        </w:rPr>
        <w:t xml:space="preserve"> for bidders.</w:t>
      </w:r>
      <w:r w:rsidRPr="008E686B">
        <w:rPr>
          <w:rFonts w:ascii="Arial Narrow" w:hAnsi="Arial Narrow"/>
          <w:szCs w:val="24"/>
        </w:rPr>
        <w:t xml:space="preserve"> </w:t>
      </w:r>
    </w:p>
    <w:p w14:paraId="4299F620"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bidder shall be eligible for any margin of preference in the Proposal Evaluation.</w:t>
      </w:r>
    </w:p>
    <w:p w14:paraId="2784063D" w14:textId="77777777" w:rsidR="00025D65"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will examine the bids to </w:t>
      </w:r>
    </w:p>
    <w:p w14:paraId="0EF0191F" w14:textId="77777777" w:rsidR="00025D65" w:rsidRDefault="00025D65" w:rsidP="00025D65">
      <w:pPr>
        <w:pStyle w:val="ListParagraph"/>
        <w:numPr>
          <w:ilvl w:val="0"/>
          <w:numId w:val="5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determine whether they are complete</w:t>
      </w:r>
      <w:r>
        <w:rPr>
          <w:rFonts w:ascii="Arial Narrow" w:hAnsi="Arial Narrow"/>
          <w:szCs w:val="24"/>
        </w:rPr>
        <w:t>.</w:t>
      </w:r>
      <w:r w:rsidRPr="00701DC0">
        <w:rPr>
          <w:rFonts w:ascii="Arial Narrow" w:hAnsi="Arial Narrow"/>
          <w:szCs w:val="24"/>
        </w:rPr>
        <w:t xml:space="preserve"> </w:t>
      </w:r>
    </w:p>
    <w:p w14:paraId="2C006E43" w14:textId="77777777" w:rsidR="00025D65" w:rsidRDefault="00025D65" w:rsidP="00025D65">
      <w:pPr>
        <w:pStyle w:val="ListParagraph"/>
        <w:numPr>
          <w:ilvl w:val="0"/>
          <w:numId w:val="5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whether any computational errors have been made</w:t>
      </w:r>
      <w:r>
        <w:rPr>
          <w:rFonts w:ascii="Arial Narrow" w:hAnsi="Arial Narrow"/>
          <w:szCs w:val="24"/>
        </w:rPr>
        <w:t>.</w:t>
      </w:r>
    </w:p>
    <w:p w14:paraId="2792DC6E" w14:textId="77777777" w:rsidR="00025D65" w:rsidRDefault="00025D65" w:rsidP="00025D65">
      <w:pPr>
        <w:pStyle w:val="ListParagraph"/>
        <w:numPr>
          <w:ilvl w:val="0"/>
          <w:numId w:val="5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 whether</w:t>
      </w:r>
      <w:r>
        <w:rPr>
          <w:rFonts w:ascii="Arial Narrow" w:hAnsi="Arial Narrow"/>
          <w:szCs w:val="24"/>
        </w:rPr>
        <w:t xml:space="preserve"> </w:t>
      </w:r>
      <w:r w:rsidRPr="00FA2526">
        <w:rPr>
          <w:rFonts w:ascii="Arial Narrow" w:hAnsi="Arial Narrow"/>
          <w:szCs w:val="24"/>
        </w:rPr>
        <w:t>required sureties have been furnished</w:t>
      </w:r>
      <w:r>
        <w:rPr>
          <w:rFonts w:ascii="Arial Narrow" w:hAnsi="Arial Narrow"/>
          <w:szCs w:val="24"/>
        </w:rPr>
        <w:t>.</w:t>
      </w:r>
    </w:p>
    <w:p w14:paraId="481F2481" w14:textId="77777777" w:rsidR="00025D65" w:rsidRDefault="00025D65" w:rsidP="00025D65">
      <w:pPr>
        <w:pStyle w:val="ListParagraph"/>
        <w:numPr>
          <w:ilvl w:val="0"/>
          <w:numId w:val="57"/>
        </w:numPr>
        <w:tabs>
          <w:tab w:val="left" w:pos="720"/>
        </w:tabs>
        <w:autoSpaceDE w:val="0"/>
        <w:autoSpaceDN w:val="0"/>
        <w:adjustRightInd w:val="0"/>
        <w:spacing w:line="360" w:lineRule="auto"/>
        <w:contextualSpacing/>
        <w:jc w:val="both"/>
        <w:rPr>
          <w:rFonts w:ascii="Arial Narrow" w:hAnsi="Arial Narrow"/>
          <w:szCs w:val="24"/>
        </w:rPr>
      </w:pPr>
      <w:r w:rsidRPr="00FA2526">
        <w:rPr>
          <w:rFonts w:ascii="Arial Narrow" w:hAnsi="Arial Narrow"/>
          <w:szCs w:val="24"/>
        </w:rPr>
        <w:lastRenderedPageBreak/>
        <w:t>whether the documents have been properly signed</w:t>
      </w:r>
      <w:r>
        <w:rPr>
          <w:rFonts w:ascii="Arial Narrow" w:hAnsi="Arial Narrow"/>
          <w:szCs w:val="24"/>
        </w:rPr>
        <w:t>.</w:t>
      </w:r>
    </w:p>
    <w:p w14:paraId="6DC839B5" w14:textId="77777777" w:rsidR="00025D65" w:rsidRPr="00FA2526" w:rsidRDefault="00025D65" w:rsidP="00025D65">
      <w:pPr>
        <w:pStyle w:val="ListParagraph"/>
        <w:numPr>
          <w:ilvl w:val="0"/>
          <w:numId w:val="57"/>
        </w:numPr>
        <w:tabs>
          <w:tab w:val="left" w:pos="720"/>
        </w:tabs>
        <w:autoSpaceDE w:val="0"/>
        <w:autoSpaceDN w:val="0"/>
        <w:adjustRightInd w:val="0"/>
        <w:spacing w:line="360" w:lineRule="auto"/>
        <w:contextualSpacing/>
        <w:jc w:val="both"/>
        <w:rPr>
          <w:rFonts w:ascii="Arial Narrow" w:hAnsi="Arial Narrow"/>
          <w:szCs w:val="24"/>
        </w:rPr>
      </w:pPr>
      <w:r w:rsidRPr="00FA2526">
        <w:rPr>
          <w:rFonts w:ascii="Arial Narrow" w:hAnsi="Arial Narrow"/>
          <w:szCs w:val="24"/>
        </w:rPr>
        <w:t xml:space="preserve"> whether the bids are generally in order.</w:t>
      </w:r>
    </w:p>
    <w:p w14:paraId="355AD495" w14:textId="77777777" w:rsidR="00025D65" w:rsidRPr="00FA2526" w:rsidRDefault="00025D65" w:rsidP="00025D65">
      <w:pPr>
        <w:pStyle w:val="ListParagraph"/>
        <w:numPr>
          <w:ilvl w:val="0"/>
          <w:numId w:val="26"/>
        </w:numPr>
        <w:tabs>
          <w:tab w:val="left" w:pos="720"/>
        </w:tabs>
        <w:autoSpaceDE w:val="0"/>
        <w:autoSpaceDN w:val="0"/>
        <w:adjustRightInd w:val="0"/>
        <w:spacing w:line="360" w:lineRule="auto"/>
        <w:contextualSpacing/>
        <w:rPr>
          <w:rFonts w:ascii="Arial Narrow" w:hAnsi="Arial Narrow"/>
          <w:szCs w:val="24"/>
        </w:rPr>
      </w:pPr>
      <w:r w:rsidRPr="00FA2526">
        <w:rPr>
          <w:rFonts w:ascii="Arial Narrow" w:hAnsi="Arial Narrow"/>
          <w:szCs w:val="24"/>
        </w:rPr>
        <w:t>Arithmetical errors will be rectified on the following basis. If there is a discrepancy between the unit price and the total price that is obtained by multiplying the unit price and quantity, the unit price (exclusive of tax) shall prevail, and the total price shall be corrected. If the Contractor does not accept the correction of the errors, the bid will be rejected, and the bid security shall be forfeited. If there is a discrepancy between words and figures, the amount in words will prevail.</w:t>
      </w:r>
    </w:p>
    <w:p w14:paraId="789A2D78"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waive any minor informality</w:t>
      </w:r>
      <w:r>
        <w:rPr>
          <w:rFonts w:ascii="Arial Narrow" w:hAnsi="Arial Narrow"/>
          <w:szCs w:val="24"/>
        </w:rPr>
        <w:t xml:space="preserve"> / </w:t>
      </w:r>
      <w:r w:rsidRPr="00701DC0">
        <w:rPr>
          <w:rFonts w:ascii="Arial Narrow" w:hAnsi="Arial Narrow"/>
          <w:szCs w:val="24"/>
        </w:rPr>
        <w:t>nonconformity,</w:t>
      </w:r>
      <w:r>
        <w:rPr>
          <w:rFonts w:ascii="Arial Narrow" w:hAnsi="Arial Narrow"/>
          <w:szCs w:val="24"/>
        </w:rPr>
        <w:t xml:space="preserve"> </w:t>
      </w:r>
      <w:r w:rsidRPr="00701DC0">
        <w:rPr>
          <w:rFonts w:ascii="Arial Narrow" w:hAnsi="Arial Narrow"/>
          <w:szCs w:val="24"/>
        </w:rPr>
        <w:t xml:space="preserve">in a bid which does not constitute a material deviation, provided such waiver does not prejudice or affect the relative ranking of any Bidder. </w:t>
      </w:r>
    </w:p>
    <w:p w14:paraId="4DCF5086" w14:textId="77777777" w:rsidR="00025D65" w:rsidRPr="00701DC0" w:rsidRDefault="00025D65" w:rsidP="00025D65">
      <w:pPr>
        <w:pStyle w:val="ListParagraph"/>
        <w:numPr>
          <w:ilvl w:val="0"/>
          <w:numId w:val="27"/>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Explanation: A minor informality</w:t>
      </w:r>
      <w:r>
        <w:rPr>
          <w:rFonts w:asciiTheme="majorBidi" w:hAnsiTheme="majorBidi" w:cstheme="majorBidi"/>
          <w:i/>
          <w:iCs/>
        </w:rPr>
        <w:t>/</w:t>
      </w:r>
      <w:r w:rsidRPr="00701DC0">
        <w:rPr>
          <w:rFonts w:asciiTheme="majorBidi" w:hAnsiTheme="majorBidi" w:cstheme="majorBidi"/>
          <w:i/>
          <w:iCs/>
        </w:rPr>
        <w:t xml:space="preserve"> non-conformity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CUI either shall give the bidder an opportunity to cure any deficiency resulting from a minor informality </w:t>
      </w:r>
      <w:r>
        <w:rPr>
          <w:rFonts w:asciiTheme="majorBidi" w:hAnsiTheme="majorBidi" w:cstheme="majorBidi"/>
          <w:i/>
          <w:iCs/>
        </w:rPr>
        <w:t>/</w:t>
      </w:r>
      <w:r w:rsidRPr="00701DC0">
        <w:rPr>
          <w:rFonts w:asciiTheme="majorBidi" w:hAnsiTheme="majorBidi" w:cstheme="majorBidi"/>
          <w:i/>
          <w:iCs/>
        </w:rPr>
        <w:t xml:space="preserve"> </w:t>
      </w:r>
      <w:r>
        <w:rPr>
          <w:rFonts w:asciiTheme="majorBidi" w:hAnsiTheme="majorBidi" w:cstheme="majorBidi"/>
          <w:i/>
          <w:iCs/>
        </w:rPr>
        <w:t>non-conformity</w:t>
      </w:r>
      <w:r w:rsidRPr="00701DC0">
        <w:rPr>
          <w:rFonts w:asciiTheme="majorBidi" w:hAnsiTheme="majorBidi" w:cstheme="majorBidi"/>
          <w:i/>
          <w:iCs/>
        </w:rPr>
        <w:t xml:space="preserve"> in a bid or waive the deficiency, whichever is advantageous to CUI.</w:t>
      </w:r>
    </w:p>
    <w:p w14:paraId="25510F4E" w14:textId="77777777" w:rsidR="00025D65"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Prior to the detailed evaluation, CUI will determine the substantial responsiveness of each bid to the bidding documents. For the purposes of these clauses, a substantially responsive bid is one which conforms to all the terms and conditions of the bidding documents without material deviations.</w:t>
      </w:r>
    </w:p>
    <w:p w14:paraId="31C4E905"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Deviations from, or objections or reservations to critical provisions, such as those concerning Bid Security, Applicable Law and Taxes and Duties will be deemed to be a material deviation. The CUI ’s determination of a bid’s responsiveness is to be based on the contents of the bid itself without recourse to extrinsic evidence.</w:t>
      </w:r>
    </w:p>
    <w:p w14:paraId="6A2C3BCE" w14:textId="77777777" w:rsidR="00025D65"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and may not subsequently be made responsive by the Bidder by correction of the nonconformity.</w:t>
      </w:r>
    </w:p>
    <w:p w14:paraId="3DFF499E" w14:textId="77777777" w:rsidR="00025D65" w:rsidRPr="008662C7" w:rsidRDefault="00025D65" w:rsidP="00025D65">
      <w:pPr>
        <w:pStyle w:val="ListParagraph"/>
        <w:tabs>
          <w:tab w:val="left" w:pos="720"/>
        </w:tabs>
        <w:autoSpaceDE w:val="0"/>
        <w:autoSpaceDN w:val="0"/>
        <w:adjustRightInd w:val="0"/>
        <w:spacing w:line="360" w:lineRule="auto"/>
        <w:contextualSpacing/>
        <w:jc w:val="both"/>
        <w:rPr>
          <w:rFonts w:ascii="Arial Narrow" w:hAnsi="Arial Narrow"/>
          <w:szCs w:val="24"/>
        </w:rPr>
      </w:pPr>
    </w:p>
    <w:p w14:paraId="05B80EF0" w14:textId="77777777" w:rsidR="00025D65" w:rsidRPr="005925AE" w:rsidRDefault="00025D65" w:rsidP="00EC62CB">
      <w:pPr>
        <w:pStyle w:val="Qasim"/>
        <w:ind w:left="360"/>
      </w:pPr>
      <w:bookmarkStart w:id="33" w:name="_Toc136259001"/>
      <w:bookmarkStart w:id="34" w:name="_Toc136595251"/>
      <w:bookmarkStart w:id="35" w:name="_Toc137727327"/>
      <w:bookmarkStart w:id="36" w:name="_Toc147921376"/>
      <w:r w:rsidRPr="005925AE">
        <w:t>Corrupt or Fraudulent Practices</w:t>
      </w:r>
      <w:r>
        <w:t xml:space="preserve"> &amp; Blacklisting</w:t>
      </w:r>
      <w:r w:rsidRPr="005925AE">
        <w:t>:</w:t>
      </w:r>
      <w:bookmarkEnd w:id="33"/>
      <w:bookmarkEnd w:id="34"/>
      <w:bookmarkEnd w:id="35"/>
      <w:bookmarkEnd w:id="36"/>
    </w:p>
    <w:p w14:paraId="0121CD2E" w14:textId="77777777" w:rsidR="00025D65" w:rsidRPr="008662C7" w:rsidRDefault="00025D65" w:rsidP="00025D65">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observe the highest standard of ethics during the procurement and execution of contracts. For the purposes of this provision, the terms set forth below are defined as follows:</w:t>
      </w:r>
    </w:p>
    <w:p w14:paraId="08C915D6" w14:textId="77777777" w:rsidR="00025D65" w:rsidRPr="005925AE" w:rsidRDefault="00025D65" w:rsidP="00025D65">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“Corrupt practice” means the offering, giving, receiving or soliciting of anything of value to influence the action of a public official in the procurement process or in contract execution; and</w:t>
      </w:r>
    </w:p>
    <w:p w14:paraId="25576818" w14:textId="77777777" w:rsidR="00025D65" w:rsidRPr="005925AE" w:rsidRDefault="00025D65" w:rsidP="00025D65">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25412C49" w14:textId="77777777" w:rsidR="00025D65" w:rsidRPr="005925AE" w:rsidRDefault="00025D65" w:rsidP="00025D65">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lastRenderedPageBreak/>
        <w:t>“Collusive practice” is an arrangement among bidders (prior to or after bid submission) designed to establish bid prices at artificial, non-competitive levels for any wrongful gains, and to deprive CUI of the benefits of free and open competition.</w:t>
      </w:r>
    </w:p>
    <w:p w14:paraId="504CBA42" w14:textId="77777777" w:rsidR="00025D65" w:rsidRDefault="00025D65" w:rsidP="00025D65">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2A924DFB" w14:textId="77777777" w:rsidR="00025D65" w:rsidRPr="005925AE" w:rsidRDefault="00025D65" w:rsidP="00025D65">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disqualified from the bidding process unless and until it is de-notified on PPRA website.</w:t>
      </w:r>
    </w:p>
    <w:p w14:paraId="49C669CE" w14:textId="77777777" w:rsidR="00025D65" w:rsidRDefault="00025D65" w:rsidP="00025D65">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Pr>
          <w:rFonts w:ascii="Arial Narrow" w:hAnsi="Arial Narrow"/>
          <w:szCs w:val="28"/>
        </w:rPr>
        <w:t>, fraudulent</w:t>
      </w:r>
      <w:r w:rsidRPr="005925AE">
        <w:rPr>
          <w:rFonts w:ascii="Arial Narrow" w:hAnsi="Arial Narrow"/>
          <w:szCs w:val="28"/>
        </w:rPr>
        <w:t xml:space="preserve"> or </w:t>
      </w:r>
      <w:r>
        <w:rPr>
          <w:rFonts w:ascii="Arial Narrow" w:hAnsi="Arial Narrow"/>
          <w:szCs w:val="28"/>
        </w:rPr>
        <w:t>collusive</w:t>
      </w:r>
      <w:r w:rsidRPr="005925AE">
        <w:rPr>
          <w:rFonts w:ascii="Arial Narrow" w:hAnsi="Arial Narrow"/>
          <w:szCs w:val="28"/>
        </w:rPr>
        <w:t xml:space="preserve"> practices in competing for, or in executing.</w:t>
      </w:r>
    </w:p>
    <w:p w14:paraId="5BD5D296" w14:textId="77777777" w:rsidR="00025D65" w:rsidRPr="008662C7" w:rsidRDefault="00025D65" w:rsidP="00025D65">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4FC9AA9" w14:textId="77777777" w:rsidR="00025D65" w:rsidRPr="005925AE" w:rsidRDefault="00025D65" w:rsidP="00EC62CB">
      <w:pPr>
        <w:pStyle w:val="Qasim"/>
        <w:ind w:left="360"/>
      </w:pPr>
      <w:bookmarkStart w:id="37" w:name="_Toc137727328"/>
      <w:bookmarkStart w:id="38" w:name="_Toc147921377"/>
      <w:r w:rsidRPr="005925AE">
        <w:t>Right to Accept or Reject All Bids:</w:t>
      </w:r>
      <w:bookmarkEnd w:id="37"/>
      <w:bookmarkEnd w:id="38"/>
    </w:p>
    <w:p w14:paraId="59C61AE3" w14:textId="77777777" w:rsidR="00025D65" w:rsidRPr="008662C7" w:rsidRDefault="00025D65" w:rsidP="00025D65">
      <w:pPr>
        <w:pStyle w:val="ListParagraph"/>
        <w:numPr>
          <w:ilvl w:val="0"/>
          <w:numId w:val="30"/>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CUI reserves the right to accept or reject all bids, and to annul the bidding process at any time prior to contract award, without thereby incurring any liability to the bidder(s) or any obligation to inform the bidder(s) of the grounds for the CUI ’s action.</w:t>
      </w:r>
    </w:p>
    <w:p w14:paraId="200259F9"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5426154" w14:textId="77777777" w:rsidR="00025D65" w:rsidRPr="005925AE" w:rsidRDefault="00025D65" w:rsidP="00EC62CB">
      <w:pPr>
        <w:pStyle w:val="Qasim"/>
        <w:ind w:left="360"/>
      </w:pPr>
      <w:bookmarkStart w:id="39" w:name="_Toc137727329"/>
      <w:bookmarkStart w:id="40" w:name="_Toc147921378"/>
      <w:r w:rsidRPr="005925AE">
        <w:t>Notification of Award:</w:t>
      </w:r>
      <w:bookmarkEnd w:id="39"/>
      <w:bookmarkEnd w:id="40"/>
    </w:p>
    <w:p w14:paraId="2E9C8C03" w14:textId="77777777" w:rsidR="00025D65" w:rsidRPr="008662C7" w:rsidRDefault="00025D65" w:rsidP="00025D65">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Prior to the expiration of the period of bid validity, CUI will notify the successful bidder in writing by mail/email that its bid has been accepted.</w:t>
      </w:r>
    </w:p>
    <w:p w14:paraId="46B42748" w14:textId="77777777" w:rsidR="00025D65" w:rsidRPr="008662C7" w:rsidRDefault="00025D65" w:rsidP="00025D65">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The notification of award will constitute the formation of the Agreement/Work Order/Purchase Order. </w:t>
      </w:r>
    </w:p>
    <w:p w14:paraId="0853C6FB" w14:textId="77777777" w:rsidR="00025D65" w:rsidRPr="008662C7" w:rsidRDefault="00025D65" w:rsidP="00025D65">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Upon the successful bidder’s signing the contract agreement/acceptance/consent to the Work Order/Purchase Order, CUI will promptly notify each unsuccessful Bidder and will release its bid security.</w:t>
      </w:r>
    </w:p>
    <w:p w14:paraId="11054C26"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34713CA" w14:textId="77777777" w:rsidR="00025D65" w:rsidRPr="005925AE" w:rsidRDefault="00025D65" w:rsidP="00EC62CB">
      <w:pPr>
        <w:pStyle w:val="Qasim"/>
        <w:ind w:left="360"/>
      </w:pPr>
      <w:bookmarkStart w:id="41" w:name="_Toc137727330"/>
      <w:bookmarkStart w:id="42" w:name="_Toc147921379"/>
      <w:r w:rsidRPr="005925AE">
        <w:t>Issuance of Contract</w:t>
      </w:r>
      <w:r>
        <w:t>/Work Order/Purchase Order</w:t>
      </w:r>
      <w:r w:rsidRPr="005925AE">
        <w:t>:</w:t>
      </w:r>
      <w:bookmarkEnd w:id="41"/>
      <w:bookmarkEnd w:id="42"/>
    </w:p>
    <w:p w14:paraId="28CEF8E3" w14:textId="77777777" w:rsidR="00025D65" w:rsidRPr="004C5FA9" w:rsidRDefault="00025D65" w:rsidP="00025D65">
      <w:pPr>
        <w:pStyle w:val="ListParagraph"/>
        <w:numPr>
          <w:ilvl w:val="0"/>
          <w:numId w:val="55"/>
        </w:numPr>
        <w:spacing w:after="20" w:line="276" w:lineRule="auto"/>
        <w:rPr>
          <w:rFonts w:ascii="Arial Narrow" w:hAnsi="Arial Narrow"/>
          <w:szCs w:val="24"/>
        </w:rPr>
      </w:pPr>
      <w:r w:rsidRPr="00D96E9A">
        <w:rPr>
          <w:szCs w:val="24"/>
        </w:rPr>
        <w:t>After technical evaluation,</w:t>
      </w:r>
      <w:r>
        <w:rPr>
          <w:szCs w:val="24"/>
        </w:rPr>
        <w:t xml:space="preserve"> financial proposals of </w:t>
      </w:r>
      <w:r w:rsidRPr="00D96E9A">
        <w:rPr>
          <w:szCs w:val="24"/>
        </w:rPr>
        <w:t>only technically qualified bid</w:t>
      </w:r>
      <w:r>
        <w:rPr>
          <w:szCs w:val="24"/>
        </w:rPr>
        <w:t>der</w:t>
      </w:r>
      <w:r w:rsidRPr="00D96E9A">
        <w:rPr>
          <w:szCs w:val="24"/>
        </w:rPr>
        <w:t xml:space="preserve"> will be opened </w:t>
      </w:r>
      <w:r>
        <w:rPr>
          <w:szCs w:val="24"/>
        </w:rPr>
        <w:t>after</w:t>
      </w:r>
      <w:r w:rsidRPr="00D96E9A">
        <w:rPr>
          <w:szCs w:val="24"/>
        </w:rPr>
        <w:t xml:space="preserve"> prior notice.</w:t>
      </w:r>
      <w:r>
        <w:rPr>
          <w:rFonts w:ascii="Arial Narrow" w:hAnsi="Arial Narrow"/>
          <w:bCs/>
          <w:iCs/>
          <w:szCs w:val="24"/>
        </w:rPr>
        <w:t xml:space="preserve"> Contract will be awarded to lowest evaluated bidder.</w:t>
      </w:r>
    </w:p>
    <w:p w14:paraId="272EE167" w14:textId="77777777" w:rsidR="00025D65" w:rsidRPr="00612EF2" w:rsidRDefault="00025D65" w:rsidP="00025D65">
      <w:pPr>
        <w:pStyle w:val="ListParagraph"/>
        <w:numPr>
          <w:ilvl w:val="0"/>
          <w:numId w:val="55"/>
        </w:numPr>
        <w:tabs>
          <w:tab w:val="left" w:pos="720"/>
        </w:tabs>
        <w:autoSpaceDE w:val="0"/>
        <w:autoSpaceDN w:val="0"/>
        <w:adjustRightInd w:val="0"/>
        <w:spacing w:line="360" w:lineRule="auto"/>
        <w:contextualSpacing/>
        <w:rPr>
          <w:rFonts w:ascii="Arial Narrow" w:hAnsi="Arial Narrow"/>
          <w:szCs w:val="24"/>
        </w:rPr>
      </w:pPr>
      <w:r>
        <w:rPr>
          <w:rFonts w:ascii="Arial Narrow" w:hAnsi="Arial Narrow"/>
          <w:szCs w:val="24"/>
        </w:rPr>
        <w:t xml:space="preserve">   </w:t>
      </w:r>
      <w:r w:rsidRPr="00612EF2">
        <w:rPr>
          <w:rFonts w:ascii="Arial Narrow" w:hAnsi="Arial Narrow"/>
          <w:szCs w:val="24"/>
        </w:rPr>
        <w:t>At the same time as CUI notifies the successful bidder that its bid has been accepted, the bidder shall immediately sign contract agreement/</w:t>
      </w:r>
      <w:r>
        <w:rPr>
          <w:rFonts w:ascii="Arial Narrow" w:hAnsi="Arial Narrow"/>
          <w:szCs w:val="24"/>
        </w:rPr>
        <w:t>g</w:t>
      </w:r>
      <w:r w:rsidRPr="00612EF2">
        <w:rPr>
          <w:rFonts w:ascii="Arial Narrow" w:hAnsi="Arial Narrow"/>
          <w:szCs w:val="24"/>
        </w:rPr>
        <w:t>ive consent to the Work Order/Purchase Order. The bidder shall bear all the stamp duties and expenses for the purpose of contract agreement/Work Order/Purchase Order, if any.</w:t>
      </w:r>
    </w:p>
    <w:p w14:paraId="4C89E417"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61001E9F" w14:textId="77777777" w:rsidR="00025D65" w:rsidRDefault="00025D65" w:rsidP="00EC62CB">
      <w:pPr>
        <w:pStyle w:val="Qasim"/>
        <w:ind w:left="360"/>
        <w:rPr>
          <w:sz w:val="24"/>
        </w:rPr>
      </w:pPr>
      <w:bookmarkStart w:id="43" w:name="_Toc137727331"/>
      <w:r>
        <w:t xml:space="preserve"> </w:t>
      </w:r>
      <w:bookmarkStart w:id="44" w:name="_Toc147921380"/>
      <w:r>
        <w:t>Delivery Information:</w:t>
      </w:r>
      <w:bookmarkEnd w:id="43"/>
      <w:bookmarkEnd w:id="44"/>
    </w:p>
    <w:p w14:paraId="5CA3928D" w14:textId="77777777" w:rsidR="00025D65" w:rsidRDefault="00025D65" w:rsidP="00025D65">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Pr>
          <w:rFonts w:ascii="Arial Narrow" w:hAnsi="Arial Narrow"/>
          <w:szCs w:val="24"/>
        </w:rPr>
        <w:t xml:space="preserve">within </w:t>
      </w:r>
      <w:r w:rsidRPr="00A6528A">
        <w:rPr>
          <w:rFonts w:ascii="Arial Narrow" w:hAnsi="Arial Narrow"/>
          <w:b/>
          <w:bCs/>
          <w:szCs w:val="24"/>
        </w:rPr>
        <w:t>25</w:t>
      </w:r>
      <w:r w:rsidRPr="00A6528A">
        <w:rPr>
          <w:rFonts w:ascii="Arial Narrow" w:hAnsi="Arial Narrow"/>
          <w:b/>
          <w:bCs/>
          <w:i/>
          <w:iCs/>
          <w:szCs w:val="24"/>
        </w:rPr>
        <w:t xml:space="preserve"> </w:t>
      </w:r>
      <w:r>
        <w:rPr>
          <w:rFonts w:ascii="Arial Narrow" w:hAnsi="Arial Narrow"/>
          <w:szCs w:val="24"/>
        </w:rPr>
        <w:t>Days of the issuance of Work Order.</w:t>
      </w:r>
    </w:p>
    <w:p w14:paraId="0A3A0E6E" w14:textId="77777777" w:rsidR="00025D65" w:rsidRDefault="00025D65" w:rsidP="00025D65">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lastRenderedPageBreak/>
        <w:t>Payment will be made as per actual quantity provided &amp; accepted.</w:t>
      </w:r>
    </w:p>
    <w:p w14:paraId="70485851" w14:textId="77777777" w:rsidR="00025D65" w:rsidRDefault="00025D65" w:rsidP="00025D65">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22710AC5" w14:textId="77777777" w:rsidR="00025D65" w:rsidRPr="005454D9" w:rsidRDefault="00025D65" w:rsidP="00025D65">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w:t>
      </w:r>
      <w:r>
        <w:rPr>
          <w:rFonts w:ascii="Arial Narrow" w:hAnsi="Arial Narrow"/>
          <w:szCs w:val="24"/>
        </w:rPr>
        <w:t>it</w:t>
      </w:r>
      <w:r w:rsidRPr="005454D9">
        <w:rPr>
          <w:rFonts w:ascii="Arial Narrow" w:hAnsi="Arial Narrow"/>
          <w:szCs w:val="24"/>
        </w:rPr>
        <w:t xml:space="preserve"> for a minimum of 6 months to a maximum </w:t>
      </w:r>
      <w:r>
        <w:rPr>
          <w:rFonts w:ascii="Arial Narrow" w:hAnsi="Arial Narrow"/>
          <w:szCs w:val="24"/>
        </w:rPr>
        <w:t>duration to be determined by CUI</w:t>
      </w:r>
      <w:r w:rsidRPr="005454D9">
        <w:rPr>
          <w:rFonts w:ascii="Arial Narrow" w:hAnsi="Arial Narrow"/>
          <w:szCs w:val="24"/>
        </w:rPr>
        <w:t>.</w:t>
      </w:r>
    </w:p>
    <w:p w14:paraId="65B6FE68" w14:textId="77777777" w:rsidR="00025D65" w:rsidRPr="005454D9" w:rsidRDefault="00025D65" w:rsidP="00025D65">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minimum of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384AC9A0" w14:textId="77777777" w:rsidR="00025D65" w:rsidRPr="005454D9" w:rsidRDefault="00025D65" w:rsidP="00025D65">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It </w:t>
      </w:r>
      <w:r>
        <w:rPr>
          <w:rFonts w:ascii="Arial Narrow" w:hAnsi="Arial Narrow"/>
          <w:szCs w:val="24"/>
        </w:rPr>
        <w:t>shall be</w:t>
      </w:r>
      <w:r w:rsidRPr="005454D9">
        <w:rPr>
          <w:rFonts w:ascii="Arial Narrow" w:hAnsi="Arial Narrow"/>
          <w:szCs w:val="24"/>
        </w:rPr>
        <w:t xml:space="preserve"> the responsibility of vendor to make delivery </w:t>
      </w:r>
      <w:r>
        <w:rPr>
          <w:rFonts w:ascii="Arial Narrow" w:hAnsi="Arial Narrow"/>
          <w:szCs w:val="24"/>
        </w:rPr>
        <w:t>as per Work Order</w:t>
      </w:r>
      <w:r w:rsidRPr="005454D9">
        <w:rPr>
          <w:rFonts w:ascii="Arial Narrow" w:hAnsi="Arial Narrow"/>
          <w:szCs w:val="24"/>
        </w:rPr>
        <w:t xml:space="preserve"> directly to </w:t>
      </w:r>
      <w:r>
        <w:rPr>
          <w:rFonts w:ascii="Arial Narrow" w:hAnsi="Arial Narrow"/>
          <w:szCs w:val="24"/>
        </w:rPr>
        <w:t xml:space="preserve">the </w:t>
      </w:r>
      <w:r w:rsidRPr="00A6528A">
        <w:rPr>
          <w:rFonts w:ascii="Arial Narrow" w:hAnsi="Arial Narrow"/>
          <w:b/>
          <w:bCs/>
          <w:szCs w:val="24"/>
        </w:rPr>
        <w:t>[Store Section entry through Gate 1, behind Main Library Building. The Store (Mr. Waheed 051-9049-6035]</w:t>
      </w:r>
      <w:r w:rsidRPr="00A6528A">
        <w:rPr>
          <w:rFonts w:ascii="Arial Narrow" w:hAnsi="Arial Narrow"/>
          <w:szCs w:val="24"/>
        </w:rPr>
        <w:t xml:space="preserve"> </w:t>
      </w:r>
      <w:r w:rsidRPr="005454D9">
        <w:rPr>
          <w:rFonts w:ascii="Arial Narrow" w:hAnsi="Arial Narrow"/>
          <w:szCs w:val="24"/>
        </w:rPr>
        <w:t xml:space="preserve">may be informed one day prior to delivery for proper arrangements and entry. </w:t>
      </w:r>
      <w:r>
        <w:rPr>
          <w:rFonts w:ascii="Arial Narrow" w:hAnsi="Arial Narrow"/>
          <w:szCs w:val="24"/>
        </w:rPr>
        <w:t>[</w:t>
      </w:r>
      <w:r w:rsidRPr="005454D9">
        <w:rPr>
          <w:rFonts w:ascii="Arial Narrow" w:hAnsi="Arial Narrow"/>
          <w:szCs w:val="24"/>
        </w:rPr>
        <w:t>A proper delivery challan from store is the sole responsibility of the vendor</w:t>
      </w:r>
      <w:r>
        <w:rPr>
          <w:rFonts w:ascii="Arial Narrow" w:hAnsi="Arial Narrow"/>
          <w:szCs w:val="24"/>
        </w:rPr>
        <w:t>]</w:t>
      </w:r>
    </w:p>
    <w:p w14:paraId="2825E3E8" w14:textId="77777777" w:rsidR="00025D65" w:rsidRDefault="00025D65" w:rsidP="00025D65">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the Procurement </w:t>
      </w:r>
      <w:r>
        <w:rPr>
          <w:rFonts w:ascii="Arial Narrow" w:hAnsi="Arial Narrow"/>
          <w:szCs w:val="24"/>
        </w:rPr>
        <w:t>O</w:t>
      </w:r>
      <w:r w:rsidRPr="005454D9">
        <w:rPr>
          <w:rFonts w:ascii="Arial Narrow" w:hAnsi="Arial Narrow"/>
          <w:szCs w:val="24"/>
        </w:rPr>
        <w:t xml:space="preserve">ffice for processing of Receipt &amp; Inspection and payment. Any deficiency in documentation will be removed by the vendor. </w:t>
      </w:r>
    </w:p>
    <w:p w14:paraId="50A4FA85" w14:textId="77777777" w:rsidR="00025D65" w:rsidRPr="00227FA1" w:rsidRDefault="00025D65" w:rsidP="00025D65">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Any defective/sub-standard item(s) will be replaced by the bidder, free of cost, within one-week</w:t>
      </w:r>
      <w:r>
        <w:rPr>
          <w:rFonts w:ascii="Arial Narrow" w:hAnsi="Arial Narrow"/>
          <w:szCs w:val="24"/>
        </w:rPr>
        <w:t xml:space="preserve"> is</w:t>
      </w:r>
      <w:r w:rsidRPr="00227FA1">
        <w:rPr>
          <w:rFonts w:ascii="Arial Narrow" w:hAnsi="Arial Narrow"/>
          <w:szCs w:val="24"/>
        </w:rPr>
        <w:t xml:space="preserve">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w:t>
      </w:r>
      <w:r>
        <w:rPr>
          <w:rFonts w:ascii="Arial Narrow" w:hAnsi="Arial Narrow"/>
          <w:szCs w:val="24"/>
        </w:rPr>
        <w:t>O</w:t>
      </w:r>
      <w:r w:rsidRPr="00227FA1">
        <w:rPr>
          <w:rFonts w:ascii="Arial Narrow" w:hAnsi="Arial Narrow"/>
          <w:szCs w:val="24"/>
        </w:rPr>
        <w:t xml:space="preserve">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642BA5D8" w14:textId="77777777" w:rsidR="00025D65" w:rsidRPr="00227FA1" w:rsidRDefault="00025D65" w:rsidP="00025D65">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 xml:space="preserve">Samples are mandatory where specifically demanded and bid without samples will be considered non-responsive. No samples will be accepted after the closing date. </w:t>
      </w:r>
      <w:r>
        <w:rPr>
          <w:rFonts w:ascii="Arial Narrow" w:hAnsi="Arial Narrow"/>
          <w:szCs w:val="24"/>
        </w:rPr>
        <w:t>Sample of</w:t>
      </w:r>
      <w:r w:rsidRPr="00227FA1">
        <w:rPr>
          <w:rFonts w:ascii="Arial Narrow" w:hAnsi="Arial Narrow"/>
          <w:szCs w:val="24"/>
        </w:rPr>
        <w:t xml:space="preserve"> other than the demanded item(s) will not be considered.</w:t>
      </w:r>
    </w:p>
    <w:p w14:paraId="79862E06" w14:textId="77777777" w:rsidR="00025D65" w:rsidRPr="00227FA1" w:rsidRDefault="00025D65" w:rsidP="00025D65">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t</w:t>
      </w:r>
      <w:r w:rsidRPr="00227FA1">
        <w:rPr>
          <w:rFonts w:ascii="Arial Narrow" w:hAnsi="Arial Narrow"/>
          <w:szCs w:val="24"/>
        </w:rPr>
        <w:t>he sample</w:t>
      </w:r>
      <w:r>
        <w:rPr>
          <w:rFonts w:ascii="Arial Narrow" w:hAnsi="Arial Narrow"/>
          <w:szCs w:val="24"/>
        </w:rPr>
        <w:t>(s)</w:t>
      </w:r>
      <w:r w:rsidRPr="00227FA1">
        <w:rPr>
          <w:rFonts w:ascii="Arial Narrow" w:hAnsi="Arial Narrow"/>
          <w:szCs w:val="24"/>
        </w:rPr>
        <w:t xml:space="preserve"> provided by the bidder will be compared to CUI approved samples. The samples can be seen in the office of the </w:t>
      </w:r>
      <w:r>
        <w:rPr>
          <w:rFonts w:ascii="Arial Narrow" w:hAnsi="Arial Narrow"/>
          <w:szCs w:val="24"/>
        </w:rPr>
        <w:t>In-Charge Procurement.</w:t>
      </w:r>
    </w:p>
    <w:p w14:paraId="2BA0A53A" w14:textId="77777777" w:rsidR="00025D65" w:rsidRPr="00227FA1" w:rsidRDefault="00025D65" w:rsidP="00025D65">
      <w:pPr>
        <w:pStyle w:val="ListParagraph"/>
        <w:numPr>
          <w:ilvl w:val="0"/>
          <w:numId w:val="46"/>
        </w:numPr>
        <w:spacing w:line="360" w:lineRule="auto"/>
        <w:jc w:val="both"/>
        <w:rPr>
          <w:rFonts w:ascii="Arial Narrow" w:hAnsi="Arial Narrow"/>
          <w:szCs w:val="24"/>
        </w:rPr>
      </w:pPr>
      <w:r>
        <w:rPr>
          <w:rFonts w:ascii="Arial Narrow" w:hAnsi="Arial Narrow"/>
          <w:szCs w:val="24"/>
        </w:rPr>
        <w:t>After technical evaluation of bids, s</w:t>
      </w:r>
      <w:r w:rsidRPr="00227FA1">
        <w:rPr>
          <w:rFonts w:ascii="Arial Narrow" w:hAnsi="Arial Narrow"/>
          <w:szCs w:val="24"/>
        </w:rPr>
        <w:t>ample</w:t>
      </w:r>
      <w:r>
        <w:rPr>
          <w:rFonts w:ascii="Arial Narrow" w:hAnsi="Arial Narrow"/>
          <w:szCs w:val="24"/>
        </w:rPr>
        <w:t xml:space="preserve">(s) </w:t>
      </w:r>
      <w:r w:rsidRPr="00227FA1">
        <w:rPr>
          <w:rFonts w:ascii="Arial Narrow" w:hAnsi="Arial Narrow"/>
          <w:szCs w:val="24"/>
        </w:rPr>
        <w:t xml:space="preserve">provided by bidders should be picked up from store </w:t>
      </w:r>
      <w:r>
        <w:rPr>
          <w:rFonts w:ascii="Arial Narrow" w:hAnsi="Arial Narrow"/>
          <w:szCs w:val="24"/>
        </w:rPr>
        <w:t xml:space="preserve">section </w:t>
      </w:r>
      <w:r w:rsidRPr="00227FA1">
        <w:rPr>
          <w:rFonts w:ascii="Arial Narrow" w:hAnsi="Arial Narrow"/>
          <w:szCs w:val="24"/>
        </w:rPr>
        <w:t>within 30 days from the date</w:t>
      </w:r>
      <w:r>
        <w:rPr>
          <w:rFonts w:ascii="Arial Narrow" w:hAnsi="Arial Narrow"/>
          <w:szCs w:val="24"/>
        </w:rPr>
        <w:t xml:space="preserve"> of technical bid evaluation announcement</w:t>
      </w:r>
      <w:r w:rsidRPr="00227FA1">
        <w:rPr>
          <w:rFonts w:ascii="Arial Narrow" w:hAnsi="Arial Narrow"/>
          <w:szCs w:val="24"/>
        </w:rPr>
        <w:t>. In case of no</w:t>
      </w:r>
      <w:r>
        <w:rPr>
          <w:rFonts w:ascii="Arial Narrow" w:hAnsi="Arial Narrow"/>
          <w:szCs w:val="24"/>
        </w:rPr>
        <w:t xml:space="preserve"> </w:t>
      </w:r>
      <w:r w:rsidRPr="00227FA1">
        <w:rPr>
          <w:rFonts w:ascii="Arial Narrow" w:hAnsi="Arial Narrow"/>
          <w:szCs w:val="24"/>
        </w:rPr>
        <w:t>response from the bidder within the deadline, the samples will be discarded, and CUI will have no liability.</w:t>
      </w:r>
    </w:p>
    <w:p w14:paraId="4CEF5E16" w14:textId="77777777" w:rsidR="00025D65" w:rsidRPr="00F920C4" w:rsidRDefault="00025D65" w:rsidP="00025D65">
      <w:pPr>
        <w:tabs>
          <w:tab w:val="left" w:pos="720"/>
        </w:tabs>
        <w:autoSpaceDE w:val="0"/>
        <w:autoSpaceDN w:val="0"/>
        <w:adjustRightInd w:val="0"/>
        <w:spacing w:line="360" w:lineRule="auto"/>
        <w:contextualSpacing/>
        <w:rPr>
          <w:rFonts w:ascii="Arial Narrow" w:hAnsi="Arial Narrow"/>
          <w:szCs w:val="24"/>
        </w:rPr>
      </w:pPr>
    </w:p>
    <w:p w14:paraId="15F95ECA" w14:textId="77777777" w:rsidR="00025D65" w:rsidRDefault="00025D65" w:rsidP="00EC62CB">
      <w:pPr>
        <w:pStyle w:val="Qasim"/>
        <w:ind w:left="360"/>
      </w:pPr>
      <w:bookmarkStart w:id="45" w:name="_Toc137727332"/>
      <w:bookmarkStart w:id="46" w:name="_Toc147921381"/>
      <w:r>
        <w:lastRenderedPageBreak/>
        <w:t>Legal Document</w:t>
      </w:r>
      <w:bookmarkEnd w:id="45"/>
      <w:bookmarkEnd w:id="46"/>
      <w:r>
        <w:t xml:space="preserve"> </w:t>
      </w:r>
    </w:p>
    <w:p w14:paraId="1AB63B55" w14:textId="77777777" w:rsidR="00025D65" w:rsidRPr="00BD1C12" w:rsidRDefault="00025D65" w:rsidP="00025D65">
      <w:pPr>
        <w:pStyle w:val="ListParagraph"/>
        <w:numPr>
          <w:ilvl w:val="0"/>
          <w:numId w:val="34"/>
        </w:numPr>
        <w:spacing w:line="360" w:lineRule="auto"/>
        <w:jc w:val="both"/>
        <w:rPr>
          <w:rFonts w:ascii="Arial Narrow" w:hAnsi="Arial Narrow"/>
          <w:szCs w:val="24"/>
        </w:rPr>
      </w:pPr>
      <w:r w:rsidRPr="008662C7">
        <w:rPr>
          <w:rFonts w:ascii="Arial Narrow" w:hAnsi="Arial Narrow"/>
          <w:szCs w:val="24"/>
        </w:rPr>
        <w:t>The Tender document and Contract agreement/</w:t>
      </w:r>
      <w:r>
        <w:rPr>
          <w:rFonts w:ascii="Arial Narrow" w:hAnsi="Arial Narrow"/>
          <w:szCs w:val="24"/>
        </w:rPr>
        <w:t>W</w:t>
      </w:r>
      <w:r w:rsidRPr="008662C7">
        <w:rPr>
          <w:rFonts w:ascii="Arial Narrow" w:hAnsi="Arial Narrow"/>
          <w:szCs w:val="24"/>
        </w:rPr>
        <w:t xml:space="preserve">ork </w:t>
      </w:r>
      <w:r>
        <w:rPr>
          <w:rFonts w:ascii="Arial Narrow" w:hAnsi="Arial Narrow"/>
          <w:szCs w:val="24"/>
        </w:rPr>
        <w:t>O</w:t>
      </w:r>
      <w:r w:rsidRPr="008662C7">
        <w:rPr>
          <w:rFonts w:ascii="Arial Narrow" w:hAnsi="Arial Narrow"/>
          <w:szCs w:val="24"/>
        </w:rPr>
        <w:t>rder/</w:t>
      </w:r>
      <w:r>
        <w:rPr>
          <w:rFonts w:ascii="Arial Narrow" w:hAnsi="Arial Narrow"/>
          <w:szCs w:val="24"/>
        </w:rPr>
        <w:t>P</w:t>
      </w:r>
      <w:r w:rsidRPr="008662C7">
        <w:rPr>
          <w:rFonts w:ascii="Arial Narrow" w:hAnsi="Arial Narrow"/>
          <w:szCs w:val="24"/>
        </w:rPr>
        <w:t xml:space="preserve">urchase </w:t>
      </w:r>
      <w:r>
        <w:rPr>
          <w:rFonts w:ascii="Arial Narrow" w:hAnsi="Arial Narrow"/>
          <w:szCs w:val="24"/>
        </w:rPr>
        <w:t>O</w:t>
      </w:r>
      <w:r w:rsidRPr="008662C7">
        <w:rPr>
          <w:rFonts w:ascii="Arial Narrow" w:hAnsi="Arial Narrow"/>
          <w:szCs w:val="24"/>
        </w:rPr>
        <w:t>rder together are the legal documents and all the terms and conditions, criteria, qualification is a legal binding on</w:t>
      </w:r>
      <w:r>
        <w:rPr>
          <w:rFonts w:ascii="Arial Narrow" w:hAnsi="Arial Narrow"/>
          <w:szCs w:val="24"/>
        </w:rPr>
        <w:t xml:space="preserve"> </w:t>
      </w:r>
      <w:r w:rsidRPr="008662C7">
        <w:rPr>
          <w:rFonts w:ascii="Arial Narrow" w:hAnsi="Arial Narrow"/>
          <w:szCs w:val="24"/>
        </w:rPr>
        <w:t>parties.</w:t>
      </w:r>
    </w:p>
    <w:p w14:paraId="40EEDACD" w14:textId="77777777" w:rsidR="00382799" w:rsidRDefault="00382799" w:rsidP="00382799">
      <w:pPr>
        <w:pStyle w:val="Qasim"/>
        <w:numPr>
          <w:ilvl w:val="0"/>
          <w:numId w:val="0"/>
        </w:numPr>
        <w:ind w:left="270" w:hanging="270"/>
        <w:rPr>
          <w:sz w:val="24"/>
          <w:szCs w:val="24"/>
        </w:rPr>
      </w:pPr>
    </w:p>
    <w:p w14:paraId="6BF12D44" w14:textId="77777777" w:rsidR="00382799" w:rsidRDefault="00382799" w:rsidP="00382799">
      <w:pPr>
        <w:pStyle w:val="Qasim"/>
        <w:numPr>
          <w:ilvl w:val="0"/>
          <w:numId w:val="0"/>
        </w:numPr>
        <w:ind w:left="270" w:hanging="270"/>
        <w:rPr>
          <w:sz w:val="24"/>
          <w:szCs w:val="24"/>
        </w:rPr>
      </w:pPr>
    </w:p>
    <w:p w14:paraId="407792E6" w14:textId="77777777" w:rsidR="00382799" w:rsidRDefault="00382799" w:rsidP="00382799">
      <w:pPr>
        <w:pStyle w:val="Qasim"/>
        <w:numPr>
          <w:ilvl w:val="0"/>
          <w:numId w:val="0"/>
        </w:numPr>
        <w:ind w:left="270" w:hanging="270"/>
        <w:rPr>
          <w:sz w:val="24"/>
          <w:szCs w:val="24"/>
        </w:rPr>
      </w:pPr>
    </w:p>
    <w:p w14:paraId="5E4C64D6" w14:textId="77777777" w:rsidR="003C0C49" w:rsidRDefault="003C0C49" w:rsidP="00382799">
      <w:pPr>
        <w:pStyle w:val="Qasim"/>
        <w:numPr>
          <w:ilvl w:val="0"/>
          <w:numId w:val="0"/>
        </w:numPr>
        <w:ind w:left="270" w:hanging="270"/>
        <w:rPr>
          <w:sz w:val="24"/>
          <w:szCs w:val="24"/>
        </w:rPr>
      </w:pPr>
    </w:p>
    <w:p w14:paraId="34E51D9B" w14:textId="77777777" w:rsidR="003C0C49" w:rsidRDefault="003C0C49" w:rsidP="00382799">
      <w:pPr>
        <w:pStyle w:val="Qasim"/>
        <w:numPr>
          <w:ilvl w:val="0"/>
          <w:numId w:val="0"/>
        </w:numPr>
        <w:ind w:left="270" w:hanging="270"/>
        <w:rPr>
          <w:sz w:val="24"/>
          <w:szCs w:val="24"/>
        </w:rPr>
      </w:pPr>
    </w:p>
    <w:p w14:paraId="275A88B3" w14:textId="77777777" w:rsidR="003C0C49" w:rsidRDefault="003C0C49" w:rsidP="00382799">
      <w:pPr>
        <w:pStyle w:val="Qasim"/>
        <w:numPr>
          <w:ilvl w:val="0"/>
          <w:numId w:val="0"/>
        </w:numPr>
        <w:ind w:left="270" w:hanging="270"/>
        <w:rPr>
          <w:sz w:val="24"/>
          <w:szCs w:val="24"/>
        </w:rPr>
      </w:pPr>
    </w:p>
    <w:p w14:paraId="5DC6858F" w14:textId="77777777" w:rsidR="00623508" w:rsidRDefault="00623508" w:rsidP="00382799">
      <w:pPr>
        <w:pStyle w:val="Qasim"/>
        <w:numPr>
          <w:ilvl w:val="0"/>
          <w:numId w:val="0"/>
        </w:numPr>
        <w:ind w:left="270" w:hanging="270"/>
        <w:rPr>
          <w:sz w:val="24"/>
          <w:szCs w:val="24"/>
        </w:rPr>
      </w:pPr>
    </w:p>
    <w:p w14:paraId="5C472411" w14:textId="77777777" w:rsidR="003C0C49" w:rsidRDefault="003C0C49" w:rsidP="00382799">
      <w:pPr>
        <w:pStyle w:val="Qasim"/>
        <w:numPr>
          <w:ilvl w:val="0"/>
          <w:numId w:val="0"/>
        </w:numPr>
        <w:ind w:left="270" w:hanging="270"/>
        <w:rPr>
          <w:sz w:val="24"/>
          <w:szCs w:val="24"/>
        </w:rPr>
      </w:pPr>
    </w:p>
    <w:p w14:paraId="47470EC9" w14:textId="77777777" w:rsidR="003C0C49" w:rsidRDefault="003C0C49" w:rsidP="00382799">
      <w:pPr>
        <w:pStyle w:val="Qasim"/>
        <w:numPr>
          <w:ilvl w:val="0"/>
          <w:numId w:val="0"/>
        </w:numPr>
        <w:ind w:left="270" w:hanging="270"/>
        <w:rPr>
          <w:sz w:val="24"/>
          <w:szCs w:val="24"/>
        </w:rPr>
      </w:pPr>
    </w:p>
    <w:p w14:paraId="7183A217" w14:textId="77777777" w:rsidR="007D5B85" w:rsidRDefault="007D5B85" w:rsidP="00382799">
      <w:pPr>
        <w:pStyle w:val="Qasim"/>
        <w:numPr>
          <w:ilvl w:val="0"/>
          <w:numId w:val="0"/>
        </w:numPr>
        <w:ind w:left="270" w:hanging="270"/>
        <w:rPr>
          <w:sz w:val="24"/>
          <w:szCs w:val="24"/>
        </w:rPr>
      </w:pPr>
    </w:p>
    <w:p w14:paraId="0AEB1F15" w14:textId="77777777" w:rsidR="007D5B85" w:rsidRDefault="007D5B85" w:rsidP="00382799">
      <w:pPr>
        <w:pStyle w:val="Qasim"/>
        <w:numPr>
          <w:ilvl w:val="0"/>
          <w:numId w:val="0"/>
        </w:numPr>
        <w:ind w:left="270" w:hanging="270"/>
        <w:rPr>
          <w:sz w:val="24"/>
          <w:szCs w:val="24"/>
        </w:rPr>
      </w:pPr>
    </w:p>
    <w:p w14:paraId="11ACBED3" w14:textId="77777777" w:rsidR="007D5B85" w:rsidRDefault="007D5B85" w:rsidP="00382799">
      <w:pPr>
        <w:pStyle w:val="Qasim"/>
        <w:numPr>
          <w:ilvl w:val="0"/>
          <w:numId w:val="0"/>
        </w:numPr>
        <w:ind w:left="270" w:hanging="270"/>
        <w:rPr>
          <w:sz w:val="24"/>
          <w:szCs w:val="24"/>
        </w:rPr>
      </w:pPr>
    </w:p>
    <w:p w14:paraId="379B0E8B" w14:textId="77777777" w:rsidR="007D5B85" w:rsidRDefault="007D5B85" w:rsidP="00382799">
      <w:pPr>
        <w:pStyle w:val="Qasim"/>
        <w:numPr>
          <w:ilvl w:val="0"/>
          <w:numId w:val="0"/>
        </w:numPr>
        <w:ind w:left="270" w:hanging="270"/>
        <w:rPr>
          <w:sz w:val="24"/>
          <w:szCs w:val="24"/>
        </w:rPr>
      </w:pPr>
    </w:p>
    <w:p w14:paraId="085AFEA5" w14:textId="77777777" w:rsidR="007D5B85" w:rsidRDefault="007D5B85" w:rsidP="00382799">
      <w:pPr>
        <w:pStyle w:val="Qasim"/>
        <w:numPr>
          <w:ilvl w:val="0"/>
          <w:numId w:val="0"/>
        </w:numPr>
        <w:ind w:left="270" w:hanging="270"/>
        <w:rPr>
          <w:sz w:val="24"/>
          <w:szCs w:val="24"/>
        </w:rPr>
      </w:pPr>
    </w:p>
    <w:p w14:paraId="450E9F37" w14:textId="77777777" w:rsidR="007D5B85" w:rsidRDefault="007D5B85" w:rsidP="00382799">
      <w:pPr>
        <w:pStyle w:val="Qasim"/>
        <w:numPr>
          <w:ilvl w:val="0"/>
          <w:numId w:val="0"/>
        </w:numPr>
        <w:ind w:left="270" w:hanging="270"/>
        <w:rPr>
          <w:sz w:val="24"/>
          <w:szCs w:val="24"/>
        </w:rPr>
      </w:pPr>
    </w:p>
    <w:p w14:paraId="386DF857" w14:textId="77777777" w:rsidR="007D5B85" w:rsidRDefault="007D5B85" w:rsidP="00382799">
      <w:pPr>
        <w:pStyle w:val="Qasim"/>
        <w:numPr>
          <w:ilvl w:val="0"/>
          <w:numId w:val="0"/>
        </w:numPr>
        <w:ind w:left="270" w:hanging="270"/>
        <w:rPr>
          <w:sz w:val="24"/>
          <w:szCs w:val="24"/>
        </w:rPr>
      </w:pPr>
    </w:p>
    <w:p w14:paraId="518A5761" w14:textId="77777777" w:rsidR="007D5B85" w:rsidRDefault="007D5B85" w:rsidP="00382799">
      <w:pPr>
        <w:pStyle w:val="Qasim"/>
        <w:numPr>
          <w:ilvl w:val="0"/>
          <w:numId w:val="0"/>
        </w:numPr>
        <w:ind w:left="270" w:hanging="270"/>
        <w:rPr>
          <w:sz w:val="24"/>
          <w:szCs w:val="24"/>
        </w:rPr>
      </w:pPr>
    </w:p>
    <w:p w14:paraId="15EA12CD" w14:textId="77777777" w:rsidR="007D5B85" w:rsidRDefault="007D5B85" w:rsidP="00382799">
      <w:pPr>
        <w:pStyle w:val="Qasim"/>
        <w:numPr>
          <w:ilvl w:val="0"/>
          <w:numId w:val="0"/>
        </w:numPr>
        <w:ind w:left="270" w:hanging="270"/>
        <w:rPr>
          <w:sz w:val="24"/>
          <w:szCs w:val="24"/>
        </w:rPr>
      </w:pPr>
    </w:p>
    <w:p w14:paraId="6115D87A" w14:textId="77777777" w:rsidR="007D5B85" w:rsidRDefault="007D5B85" w:rsidP="00382799">
      <w:pPr>
        <w:pStyle w:val="Qasim"/>
        <w:numPr>
          <w:ilvl w:val="0"/>
          <w:numId w:val="0"/>
        </w:numPr>
        <w:ind w:left="270" w:hanging="270"/>
        <w:rPr>
          <w:sz w:val="24"/>
          <w:szCs w:val="24"/>
        </w:rPr>
      </w:pPr>
    </w:p>
    <w:p w14:paraId="1B0C3A87" w14:textId="77777777" w:rsidR="007D5B85" w:rsidRDefault="007D5B85" w:rsidP="00382799">
      <w:pPr>
        <w:pStyle w:val="Qasim"/>
        <w:numPr>
          <w:ilvl w:val="0"/>
          <w:numId w:val="0"/>
        </w:numPr>
        <w:ind w:left="270" w:hanging="270"/>
        <w:rPr>
          <w:sz w:val="24"/>
          <w:szCs w:val="24"/>
        </w:rPr>
      </w:pPr>
    </w:p>
    <w:p w14:paraId="6720CE95" w14:textId="77777777" w:rsidR="007D5B85" w:rsidRDefault="007D5B85" w:rsidP="00382799">
      <w:pPr>
        <w:pStyle w:val="Qasim"/>
        <w:numPr>
          <w:ilvl w:val="0"/>
          <w:numId w:val="0"/>
        </w:numPr>
        <w:ind w:left="270" w:hanging="270"/>
        <w:rPr>
          <w:sz w:val="24"/>
          <w:szCs w:val="24"/>
        </w:rPr>
      </w:pPr>
    </w:p>
    <w:p w14:paraId="17F9D3A8" w14:textId="77777777" w:rsidR="007D5B85" w:rsidRDefault="007D5B85" w:rsidP="00382799">
      <w:pPr>
        <w:pStyle w:val="Qasim"/>
        <w:numPr>
          <w:ilvl w:val="0"/>
          <w:numId w:val="0"/>
        </w:numPr>
        <w:ind w:left="270" w:hanging="270"/>
        <w:rPr>
          <w:sz w:val="24"/>
          <w:szCs w:val="24"/>
        </w:rPr>
      </w:pPr>
    </w:p>
    <w:p w14:paraId="4B57B223" w14:textId="77777777" w:rsidR="007D5B85" w:rsidRDefault="007D5B85" w:rsidP="00382799">
      <w:pPr>
        <w:pStyle w:val="Qasim"/>
        <w:numPr>
          <w:ilvl w:val="0"/>
          <w:numId w:val="0"/>
        </w:numPr>
        <w:ind w:left="270" w:hanging="270"/>
        <w:rPr>
          <w:sz w:val="24"/>
          <w:szCs w:val="24"/>
        </w:rPr>
      </w:pPr>
    </w:p>
    <w:p w14:paraId="544A9CF9" w14:textId="77777777" w:rsidR="003C0C49" w:rsidRDefault="003C0C49" w:rsidP="00382799">
      <w:pPr>
        <w:pStyle w:val="Qasim"/>
        <w:numPr>
          <w:ilvl w:val="0"/>
          <w:numId w:val="0"/>
        </w:numPr>
        <w:ind w:left="270" w:hanging="270"/>
        <w:rPr>
          <w:sz w:val="24"/>
          <w:szCs w:val="24"/>
        </w:rPr>
      </w:pPr>
    </w:p>
    <w:p w14:paraId="525BEC59" w14:textId="77777777" w:rsidR="007D5B85" w:rsidRDefault="007D5B85" w:rsidP="00C801C6">
      <w:pPr>
        <w:spacing w:after="0" w:line="360" w:lineRule="auto"/>
        <w:ind w:left="0"/>
        <w:jc w:val="center"/>
        <w:rPr>
          <w:rFonts w:ascii="Arial Narrow" w:hAnsi="Arial Narrow"/>
          <w:b/>
          <w:sz w:val="24"/>
          <w:szCs w:val="28"/>
        </w:rPr>
      </w:pPr>
    </w:p>
    <w:p w14:paraId="52BC19F8" w14:textId="77777777" w:rsidR="007D5B85" w:rsidRDefault="007D5B85" w:rsidP="00C801C6">
      <w:pPr>
        <w:spacing w:after="0" w:line="360" w:lineRule="auto"/>
        <w:ind w:left="0"/>
        <w:jc w:val="center"/>
        <w:rPr>
          <w:rFonts w:ascii="Arial Narrow" w:hAnsi="Arial Narrow"/>
          <w:b/>
          <w:sz w:val="24"/>
          <w:szCs w:val="28"/>
        </w:rPr>
      </w:pPr>
    </w:p>
    <w:p w14:paraId="71223109" w14:textId="77777777" w:rsidR="007D5B85" w:rsidRDefault="007D5B85" w:rsidP="00C801C6">
      <w:pPr>
        <w:spacing w:after="0" w:line="360" w:lineRule="auto"/>
        <w:ind w:left="0"/>
        <w:jc w:val="center"/>
        <w:rPr>
          <w:rFonts w:ascii="Arial Narrow" w:hAnsi="Arial Narrow"/>
          <w:b/>
          <w:sz w:val="24"/>
          <w:szCs w:val="28"/>
        </w:rPr>
      </w:pPr>
    </w:p>
    <w:p w14:paraId="2E5AA6B1" w14:textId="77777777" w:rsidR="007D5B85" w:rsidRDefault="007D5B85" w:rsidP="00C801C6">
      <w:pPr>
        <w:spacing w:after="0" w:line="360" w:lineRule="auto"/>
        <w:ind w:left="0"/>
        <w:jc w:val="center"/>
        <w:rPr>
          <w:rFonts w:ascii="Arial Narrow" w:hAnsi="Arial Narrow"/>
          <w:b/>
          <w:sz w:val="24"/>
          <w:szCs w:val="28"/>
        </w:rPr>
      </w:pPr>
    </w:p>
    <w:p w14:paraId="7BBC53DC" w14:textId="77777777" w:rsidR="007D5B85" w:rsidRDefault="007D5B85" w:rsidP="00C801C6">
      <w:pPr>
        <w:spacing w:after="0" w:line="360" w:lineRule="auto"/>
        <w:ind w:left="0"/>
        <w:jc w:val="center"/>
        <w:rPr>
          <w:rFonts w:ascii="Arial Narrow" w:hAnsi="Arial Narrow"/>
          <w:b/>
          <w:sz w:val="24"/>
          <w:szCs w:val="28"/>
        </w:rPr>
      </w:pPr>
    </w:p>
    <w:p w14:paraId="658C94B2" w14:textId="77777777" w:rsidR="007D5B85" w:rsidRPr="005925AE" w:rsidRDefault="007D5B85" w:rsidP="007D5B85">
      <w:pPr>
        <w:pStyle w:val="Qasim"/>
      </w:pPr>
      <w:bookmarkStart w:id="47" w:name="_Toc147921382"/>
      <w:r w:rsidRPr="005925AE">
        <w:lastRenderedPageBreak/>
        <w:t>Declaration Form</w:t>
      </w:r>
      <w:bookmarkEnd w:id="47"/>
    </w:p>
    <w:p w14:paraId="639EFE3F" w14:textId="77777777" w:rsidR="007D5B85" w:rsidRDefault="007D5B85" w:rsidP="00C801C6">
      <w:pPr>
        <w:spacing w:after="0" w:line="360" w:lineRule="auto"/>
        <w:ind w:left="0"/>
        <w:jc w:val="center"/>
        <w:rPr>
          <w:rFonts w:ascii="Arial Narrow" w:hAnsi="Arial Narrow"/>
          <w:b/>
          <w:sz w:val="24"/>
          <w:szCs w:val="28"/>
        </w:rPr>
      </w:pPr>
    </w:p>
    <w:p w14:paraId="52A231FC" w14:textId="66B9AA04"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48" w:name="_Toc147921383"/>
      <w:r w:rsidRPr="005925AE">
        <w:lastRenderedPageBreak/>
        <w:t>T</w:t>
      </w:r>
      <w:r w:rsidR="00525DEB" w:rsidRPr="005925AE">
        <w:t>echnical Evaluation Criteria</w:t>
      </w:r>
      <w:r w:rsidR="00FD7D30" w:rsidRPr="005925AE">
        <w:t>:</w:t>
      </w:r>
      <w:bookmarkEnd w:id="48"/>
      <w:r w:rsidR="00525DEB" w:rsidRPr="005925AE">
        <w:t xml:space="preserve"> </w:t>
      </w:r>
    </w:p>
    <w:p w14:paraId="7DD1F403" w14:textId="77777777" w:rsidR="00BA52AF" w:rsidRPr="005925AE" w:rsidRDefault="00525DEB" w:rsidP="00867A77">
      <w:pPr>
        <w:pStyle w:val="Heading2"/>
        <w:rPr>
          <w:color w:val="ED7D31" w:themeColor="accent2"/>
        </w:rPr>
      </w:pPr>
      <w:bookmarkStart w:id="49" w:name="_Hlk47431818"/>
      <w:r w:rsidRPr="005925AE">
        <w:rPr>
          <w:color w:val="ED7D31" w:themeColor="accent2"/>
        </w:rPr>
        <w:t xml:space="preserve">Table 1: Mandatory Requirements: </w:t>
      </w:r>
    </w:p>
    <w:tbl>
      <w:tblPr>
        <w:tblStyle w:val="TableGrid"/>
        <w:tblW w:w="9349" w:type="dxa"/>
        <w:tblInd w:w="186" w:type="dxa"/>
        <w:tblCellMar>
          <w:top w:w="49" w:type="dxa"/>
          <w:right w:w="106" w:type="dxa"/>
        </w:tblCellMar>
        <w:tblLook w:val="04A0" w:firstRow="1" w:lastRow="0" w:firstColumn="1" w:lastColumn="0" w:noHBand="0" w:noVBand="1"/>
      </w:tblPr>
      <w:tblGrid>
        <w:gridCol w:w="534"/>
        <w:gridCol w:w="7195"/>
        <w:gridCol w:w="1620"/>
      </w:tblGrid>
      <w:tr w:rsidR="0037446A" w:rsidRPr="00C5422E" w14:paraId="4C9610A6" w14:textId="77777777" w:rsidTr="00C5422E">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37446A" w:rsidRPr="00C5422E" w:rsidRDefault="0037446A" w:rsidP="0088747A">
            <w:pPr>
              <w:spacing w:after="0" w:line="240" w:lineRule="auto"/>
              <w:ind w:left="0" w:firstLine="0"/>
              <w:jc w:val="left"/>
              <w:rPr>
                <w:rFonts w:ascii="Arial Narrow" w:hAnsi="Arial Narrow"/>
              </w:rPr>
            </w:pPr>
          </w:p>
        </w:tc>
        <w:tc>
          <w:tcPr>
            <w:tcW w:w="7195"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37446A" w:rsidRPr="00C5422E" w:rsidRDefault="0037446A"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620"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Criteria</w:t>
            </w:r>
          </w:p>
        </w:tc>
      </w:tr>
      <w:tr w:rsidR="0037446A" w:rsidRPr="00C5422E" w14:paraId="535E6562"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49F3FD9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1C11E469"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3053DD59" w14:textId="4B45F7A1"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1686E68" w14:textId="77777777" w:rsidR="0037446A" w:rsidRPr="00C5422E" w:rsidRDefault="0037446A"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r w:rsidR="00D1724F" w:rsidRPr="00C5422E">
              <w:rPr>
                <w:rFonts w:ascii="Arial Narrow" w:hAnsi="Arial Narrow"/>
              </w:rPr>
              <w:t>)</w:t>
            </w:r>
          </w:p>
          <w:p w14:paraId="1C5F7D38" w14:textId="216A6C05" w:rsidR="00045B8F" w:rsidRPr="00C5422E" w:rsidRDefault="00045B8F"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65397AD" w14:textId="3E6BF452"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6C379254"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GST and NTN Registration</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5F03BDC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763905" w:rsidRPr="00C5422E" w14:paraId="170D7620"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763905" w:rsidRPr="00C5422E" w:rsidRDefault="00763905"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763905" w:rsidRPr="00763905" w:rsidRDefault="00763905" w:rsidP="00763905">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763905" w:rsidRPr="00C5422E" w:rsidRDefault="00763905" w:rsidP="00763905">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763905" w:rsidRPr="00C5422E" w:rsidRDefault="004130C4" w:rsidP="002D5AC0">
            <w:pPr>
              <w:spacing w:after="0" w:line="240" w:lineRule="auto"/>
              <w:ind w:left="80" w:firstLine="0"/>
              <w:jc w:val="center"/>
              <w:rPr>
                <w:rFonts w:ascii="Arial Narrow" w:hAnsi="Arial Narrow"/>
                <w:b/>
              </w:rPr>
            </w:pPr>
            <w:r w:rsidRPr="00C5422E">
              <w:rPr>
                <w:rFonts w:ascii="Arial Narrow" w:hAnsi="Arial Narrow"/>
                <w:b/>
              </w:rPr>
              <w:t>Mandatory</w:t>
            </w:r>
          </w:p>
        </w:tc>
      </w:tr>
      <w:tr w:rsidR="00F57E5F" w:rsidRPr="00C5422E" w14:paraId="54E762DA"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F57E5F" w:rsidRPr="00C5422E" w:rsidRDefault="00F57E5F" w:rsidP="00F57E5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6D4DD41" w14:textId="77777777" w:rsidR="00D24C93" w:rsidRPr="009A14BA" w:rsidRDefault="00D24C93" w:rsidP="00D24C93">
            <w:pPr>
              <w:spacing w:after="0" w:line="240" w:lineRule="auto"/>
              <w:ind w:left="0" w:firstLine="0"/>
              <w:jc w:val="left"/>
              <w:rPr>
                <w:rFonts w:ascii="Arial Narrow" w:hAnsi="Arial Narrow"/>
                <w:b/>
                <w:bCs/>
                <w:color w:val="000000" w:themeColor="text1"/>
              </w:rPr>
            </w:pPr>
            <w:r w:rsidRPr="009A14BA">
              <w:rPr>
                <w:rFonts w:ascii="Arial Narrow" w:hAnsi="Arial Narrow"/>
                <w:b/>
                <w:bCs/>
                <w:color w:val="000000" w:themeColor="text1"/>
              </w:rPr>
              <w:t xml:space="preserve">Compliance with CUI requirement/Specification </w:t>
            </w:r>
          </w:p>
          <w:p w14:paraId="1C8A5AB9" w14:textId="7BD3C812" w:rsidR="00F57E5F" w:rsidRPr="00C5422E" w:rsidRDefault="00D24C93" w:rsidP="00D24C93">
            <w:pPr>
              <w:spacing w:after="0" w:line="240" w:lineRule="auto"/>
              <w:ind w:left="0" w:firstLine="0"/>
              <w:jc w:val="left"/>
              <w:rPr>
                <w:rFonts w:ascii="Arial Narrow" w:hAnsi="Arial Narrow"/>
              </w:rPr>
            </w:pPr>
            <w:r w:rsidRPr="009A14BA">
              <w:rPr>
                <w:rFonts w:ascii="Arial Narrow" w:hAnsi="Arial Narrow"/>
                <w:color w:val="000000" w:themeColor="text1"/>
              </w:rPr>
              <w:t>Blank technical sheet shall be treated as non-compliance and may result rejection of tender / bid</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F57E5F" w:rsidRPr="00C5422E" w:rsidRDefault="00F57E5F" w:rsidP="00F57E5F">
            <w:pPr>
              <w:spacing w:after="0" w:line="240" w:lineRule="auto"/>
              <w:ind w:left="80" w:firstLine="0"/>
              <w:jc w:val="center"/>
              <w:rPr>
                <w:rFonts w:ascii="Arial Narrow" w:hAnsi="Arial Narrow"/>
              </w:rPr>
            </w:pPr>
            <w:r w:rsidRPr="00C5422E">
              <w:rPr>
                <w:rFonts w:ascii="Arial Narrow" w:hAnsi="Arial Narrow"/>
                <w:b/>
              </w:rPr>
              <w:t>Mandatory</w:t>
            </w:r>
          </w:p>
        </w:tc>
      </w:tr>
    </w:tbl>
    <w:p w14:paraId="4BC818BD" w14:textId="0CF5068A" w:rsidR="00BA52AF" w:rsidRPr="005925AE" w:rsidRDefault="00525DEB" w:rsidP="00AA0FB5">
      <w:pPr>
        <w:spacing w:after="0" w:line="360" w:lineRule="auto"/>
        <w:ind w:firstLine="0"/>
        <w:rPr>
          <w:rFonts w:ascii="Arial Narrow" w:hAnsi="Arial Narrow"/>
          <w:color w:val="auto"/>
          <w:sz w:val="24"/>
          <w:szCs w:val="24"/>
        </w:rPr>
      </w:pPr>
      <w:r w:rsidRPr="005925AE">
        <w:rPr>
          <w:rFonts w:ascii="Arial Narrow" w:hAnsi="Arial Narrow"/>
          <w:b/>
          <w:i/>
          <w:color w:val="auto"/>
          <w:sz w:val="24"/>
          <w:szCs w:val="24"/>
        </w:rPr>
        <w:t xml:space="preserve">Failing in any </w:t>
      </w:r>
      <w:r w:rsidR="00A24347" w:rsidRPr="005925AE">
        <w:rPr>
          <w:rFonts w:ascii="Arial Narrow" w:hAnsi="Arial Narrow"/>
          <w:b/>
          <w:i/>
          <w:color w:val="auto"/>
          <w:sz w:val="24"/>
          <w:szCs w:val="24"/>
        </w:rPr>
        <w:t xml:space="preserve">of the </w:t>
      </w:r>
      <w:r w:rsidRPr="005925AE">
        <w:rPr>
          <w:rFonts w:ascii="Arial Narrow" w:hAnsi="Arial Narrow"/>
          <w:b/>
          <w:i/>
          <w:color w:val="auto"/>
          <w:sz w:val="24"/>
          <w:szCs w:val="24"/>
        </w:rPr>
        <w:t xml:space="preserve">mandatory requirement will disqualify the bidder from the </w:t>
      </w:r>
      <w:r w:rsidR="00A24347" w:rsidRPr="005925AE">
        <w:rPr>
          <w:rFonts w:ascii="Arial Narrow" w:hAnsi="Arial Narrow"/>
          <w:b/>
          <w:i/>
          <w:color w:val="auto"/>
          <w:sz w:val="24"/>
          <w:szCs w:val="24"/>
        </w:rPr>
        <w:t>bidding</w:t>
      </w:r>
      <w:r w:rsidRPr="005925AE">
        <w:rPr>
          <w:rFonts w:ascii="Arial Narrow" w:hAnsi="Arial Narrow"/>
          <w:b/>
          <w:i/>
          <w:color w:val="auto"/>
          <w:sz w:val="24"/>
          <w:szCs w:val="24"/>
        </w:rPr>
        <w:t xml:space="preserve"> process.</w:t>
      </w:r>
      <w:r w:rsidRPr="005925AE">
        <w:rPr>
          <w:rFonts w:ascii="Arial Narrow" w:hAnsi="Arial Narrow"/>
          <w:b/>
          <w:color w:val="auto"/>
          <w:sz w:val="28"/>
          <w:szCs w:val="24"/>
        </w:rPr>
        <w:t xml:space="preserve"> </w:t>
      </w:r>
    </w:p>
    <w:p w14:paraId="6845E9B1" w14:textId="59FEEBDA" w:rsidR="002B4FCA" w:rsidRDefault="00525DEB" w:rsidP="002B4FCA">
      <w:pPr>
        <w:spacing w:after="0" w:line="240" w:lineRule="auto"/>
        <w:ind w:left="180" w:firstLine="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25AE">
        <w:rPr>
          <w:rFonts w:ascii="Arial Narrow" w:hAnsi="Arial Narrow"/>
          <w:b/>
          <w:color w:val="0070C0"/>
          <w:sz w:val="28"/>
          <w:szCs w:val="24"/>
        </w:rPr>
        <w:t xml:space="preserve"> </w:t>
      </w:r>
    </w:p>
    <w:p w14:paraId="14169285" w14:textId="5D232A87" w:rsidR="00D1724F" w:rsidRPr="005925AE" w:rsidRDefault="00D1724F" w:rsidP="00EE3ECB">
      <w:pPr>
        <w:spacing w:after="0" w:line="240" w:lineRule="auto"/>
        <w:ind w:left="180" w:firstLine="0"/>
        <w:rPr>
          <w:rFonts w:ascii="Arial Narrow" w:hAnsi="Arial Narrow"/>
          <w:b/>
          <w:color w:val="0070C0"/>
          <w:sz w:val="28"/>
          <w:szCs w:val="24"/>
        </w:rPr>
      </w:pPr>
    </w:p>
    <w:p w14:paraId="381CD288" w14:textId="7549FE40" w:rsidR="00754202" w:rsidRPr="00573194" w:rsidRDefault="00525DEB" w:rsidP="00876233">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49"/>
      <w:r w:rsidR="005156DC" w:rsidRPr="0042529E">
        <w:rPr>
          <w:bCs/>
          <w:color w:val="C00000"/>
        </w:rPr>
        <w:t>.</w:t>
      </w:r>
    </w:p>
    <w:p w14:paraId="33A59FB7" w14:textId="77777777" w:rsidR="00573194" w:rsidRDefault="00573194">
      <w:pPr>
        <w:spacing w:after="160" w:line="259" w:lineRule="auto"/>
        <w:ind w:left="0" w:firstLine="0"/>
        <w:jc w:val="left"/>
        <w:rPr>
          <w:rFonts w:ascii="Arial Narrow" w:hAnsi="Arial Narrow"/>
          <w:b/>
          <w:bCs/>
          <w:color w:val="C00000"/>
          <w:sz w:val="32"/>
          <w:szCs w:val="32"/>
        </w:rPr>
      </w:pPr>
      <w:r>
        <w:br w:type="page"/>
      </w:r>
    </w:p>
    <w:p w14:paraId="650230E9" w14:textId="77777777" w:rsidR="002F3791" w:rsidRDefault="00611054" w:rsidP="00D91F22">
      <w:pPr>
        <w:pStyle w:val="Qasim"/>
        <w:ind w:left="0" w:right="65" w:firstLine="0"/>
        <w:jc w:val="center"/>
      </w:pPr>
      <w:bookmarkStart w:id="50" w:name="_Toc147921384"/>
      <w:r w:rsidRPr="005925AE">
        <w:lastRenderedPageBreak/>
        <w:t>FINANCIAL PROPOSAL</w:t>
      </w:r>
      <w:bookmarkEnd w:id="50"/>
      <w:r w:rsidR="00072875">
        <w:t xml:space="preserve"> </w:t>
      </w:r>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40AD41CB" w14:textId="77777777" w:rsidR="0008397E" w:rsidRDefault="0008397E" w:rsidP="006F2F6D">
      <w:pPr>
        <w:spacing w:after="0" w:line="240" w:lineRule="auto"/>
        <w:ind w:left="0" w:firstLine="0"/>
      </w:pPr>
    </w:p>
    <w:p w14:paraId="0336788F" w14:textId="005D3740" w:rsidR="00B838BF" w:rsidRPr="008E6E54" w:rsidRDefault="00B838BF" w:rsidP="00B838BF">
      <w:pPr>
        <w:spacing w:after="0" w:line="240" w:lineRule="auto"/>
        <w:ind w:left="0" w:firstLine="0"/>
        <w:jc w:val="center"/>
        <w:rPr>
          <w:rFonts w:ascii="Arial Narrow" w:hAnsi="Arial Narrow"/>
          <w:sz w:val="36"/>
          <w:szCs w:val="36"/>
        </w:rPr>
      </w:pPr>
      <w:r w:rsidRPr="008E6E54">
        <w:rPr>
          <w:rFonts w:ascii="Arial Narrow" w:hAnsi="Arial Narrow"/>
          <w:b/>
          <w:i/>
          <w:iCs/>
          <w:color w:val="000000" w:themeColor="text1"/>
          <w:sz w:val="36"/>
          <w:szCs w:val="36"/>
        </w:rPr>
        <w:t xml:space="preserve">Supply of </w:t>
      </w:r>
      <w:r w:rsidR="00141B63">
        <w:rPr>
          <w:rFonts w:ascii="Arial Narrow" w:hAnsi="Arial Narrow"/>
          <w:b/>
          <w:i/>
          <w:iCs/>
          <w:color w:val="000000" w:themeColor="text1"/>
          <w:sz w:val="36"/>
          <w:szCs w:val="36"/>
        </w:rPr>
        <w:t>Civil items</w:t>
      </w:r>
    </w:p>
    <w:tbl>
      <w:tblPr>
        <w:tblStyle w:val="TableGrid0"/>
        <w:tblW w:w="9715" w:type="dxa"/>
        <w:tblLook w:val="04A0" w:firstRow="1" w:lastRow="0" w:firstColumn="1" w:lastColumn="0" w:noHBand="0" w:noVBand="1"/>
      </w:tblPr>
      <w:tblGrid>
        <w:gridCol w:w="530"/>
        <w:gridCol w:w="3455"/>
        <w:gridCol w:w="1012"/>
        <w:gridCol w:w="1244"/>
        <w:gridCol w:w="1337"/>
        <w:gridCol w:w="1069"/>
        <w:gridCol w:w="1068"/>
      </w:tblGrid>
      <w:tr w:rsidR="00E61BA9" w:rsidRPr="005455F2" w14:paraId="55BE0694" w14:textId="77777777" w:rsidTr="00417683">
        <w:trPr>
          <w:trHeight w:val="422"/>
        </w:trPr>
        <w:tc>
          <w:tcPr>
            <w:tcW w:w="530" w:type="dxa"/>
            <w:shd w:val="clear" w:color="auto" w:fill="BFBFBF" w:themeFill="background1" w:themeFillShade="BF"/>
          </w:tcPr>
          <w:p w14:paraId="480EF005" w14:textId="443F1CBF" w:rsidR="008427D1" w:rsidRPr="005455F2" w:rsidRDefault="008427D1" w:rsidP="008427D1">
            <w:pPr>
              <w:spacing w:after="0" w:line="240" w:lineRule="auto"/>
              <w:ind w:left="0" w:firstLine="0"/>
              <w:jc w:val="center"/>
              <w:rPr>
                <w:sz w:val="18"/>
                <w:szCs w:val="18"/>
              </w:rPr>
            </w:pPr>
            <w:r w:rsidRPr="005455F2">
              <w:rPr>
                <w:sz w:val="18"/>
                <w:szCs w:val="18"/>
              </w:rPr>
              <w:t>SN</w:t>
            </w:r>
          </w:p>
        </w:tc>
        <w:tc>
          <w:tcPr>
            <w:tcW w:w="3455" w:type="dxa"/>
            <w:shd w:val="clear" w:color="auto" w:fill="BFBFBF" w:themeFill="background1" w:themeFillShade="BF"/>
          </w:tcPr>
          <w:p w14:paraId="001ADC18" w14:textId="443EB4F6" w:rsidR="008427D1" w:rsidRPr="005455F2" w:rsidRDefault="008427D1" w:rsidP="008427D1">
            <w:pPr>
              <w:spacing w:after="0" w:line="240" w:lineRule="auto"/>
              <w:ind w:left="0" w:firstLine="0"/>
              <w:jc w:val="center"/>
              <w:rPr>
                <w:sz w:val="18"/>
                <w:szCs w:val="18"/>
              </w:rPr>
            </w:pPr>
            <w:r w:rsidRPr="005455F2">
              <w:rPr>
                <w:sz w:val="18"/>
                <w:szCs w:val="18"/>
              </w:rPr>
              <w:t>Specification</w:t>
            </w:r>
          </w:p>
        </w:tc>
        <w:tc>
          <w:tcPr>
            <w:tcW w:w="1012" w:type="dxa"/>
            <w:shd w:val="clear" w:color="auto" w:fill="BFBFBF" w:themeFill="background1" w:themeFillShade="BF"/>
          </w:tcPr>
          <w:p w14:paraId="217A23E4" w14:textId="34B11896" w:rsidR="008427D1" w:rsidRPr="005455F2" w:rsidRDefault="008427D1" w:rsidP="008427D1">
            <w:pPr>
              <w:spacing w:after="0" w:line="240" w:lineRule="auto"/>
              <w:ind w:left="0" w:firstLine="0"/>
              <w:jc w:val="center"/>
              <w:rPr>
                <w:sz w:val="18"/>
                <w:szCs w:val="18"/>
              </w:rPr>
            </w:pPr>
            <w:r w:rsidRPr="005455F2">
              <w:rPr>
                <w:sz w:val="18"/>
                <w:szCs w:val="18"/>
              </w:rPr>
              <w:t>Qty</w:t>
            </w:r>
          </w:p>
        </w:tc>
        <w:tc>
          <w:tcPr>
            <w:tcW w:w="1244" w:type="dxa"/>
            <w:shd w:val="clear" w:color="auto" w:fill="BFBFBF" w:themeFill="background1" w:themeFillShade="BF"/>
          </w:tcPr>
          <w:p w14:paraId="65BFAAE2" w14:textId="0908F675" w:rsidR="008427D1" w:rsidRPr="005455F2" w:rsidRDefault="008427D1" w:rsidP="008427D1">
            <w:pPr>
              <w:spacing w:after="0" w:line="240" w:lineRule="auto"/>
              <w:ind w:left="0" w:firstLine="0"/>
              <w:jc w:val="center"/>
              <w:rPr>
                <w:sz w:val="18"/>
                <w:szCs w:val="18"/>
              </w:rPr>
            </w:pPr>
            <w:r w:rsidRPr="005455F2">
              <w:rPr>
                <w:sz w:val="18"/>
                <w:szCs w:val="18"/>
              </w:rPr>
              <w:t>Unit Price (GST Excl)</w:t>
            </w:r>
          </w:p>
        </w:tc>
        <w:tc>
          <w:tcPr>
            <w:tcW w:w="1337" w:type="dxa"/>
            <w:shd w:val="clear" w:color="auto" w:fill="BFBFBF" w:themeFill="background1" w:themeFillShade="BF"/>
          </w:tcPr>
          <w:p w14:paraId="050B8C27" w14:textId="37E39051" w:rsidR="008427D1" w:rsidRPr="005455F2" w:rsidRDefault="008427D1" w:rsidP="008427D1">
            <w:pPr>
              <w:spacing w:after="0" w:line="240" w:lineRule="auto"/>
              <w:ind w:left="0" w:firstLine="0"/>
              <w:jc w:val="center"/>
              <w:rPr>
                <w:sz w:val="18"/>
                <w:szCs w:val="18"/>
              </w:rPr>
            </w:pPr>
            <w:r w:rsidRPr="005455F2">
              <w:rPr>
                <w:sz w:val="18"/>
                <w:szCs w:val="18"/>
              </w:rPr>
              <w:t>GST Amount (If any)</w:t>
            </w:r>
          </w:p>
        </w:tc>
        <w:tc>
          <w:tcPr>
            <w:tcW w:w="1069" w:type="dxa"/>
            <w:shd w:val="clear" w:color="auto" w:fill="BFBFBF" w:themeFill="background1" w:themeFillShade="BF"/>
          </w:tcPr>
          <w:p w14:paraId="270C64CC" w14:textId="3024348A" w:rsidR="008427D1" w:rsidRPr="005455F2" w:rsidRDefault="008427D1" w:rsidP="008427D1">
            <w:pPr>
              <w:spacing w:after="0" w:line="240" w:lineRule="auto"/>
              <w:ind w:left="0" w:firstLine="0"/>
              <w:jc w:val="center"/>
              <w:rPr>
                <w:sz w:val="18"/>
                <w:szCs w:val="18"/>
              </w:rPr>
            </w:pPr>
            <w:r w:rsidRPr="005455F2">
              <w:rPr>
                <w:sz w:val="18"/>
                <w:szCs w:val="18"/>
              </w:rPr>
              <w:t>Unit Price (GST Incl)</w:t>
            </w:r>
          </w:p>
        </w:tc>
        <w:tc>
          <w:tcPr>
            <w:tcW w:w="1068" w:type="dxa"/>
            <w:shd w:val="clear" w:color="auto" w:fill="BFBFBF" w:themeFill="background1" w:themeFillShade="BF"/>
          </w:tcPr>
          <w:p w14:paraId="2183BB88" w14:textId="7800660D" w:rsidR="008427D1" w:rsidRPr="005455F2" w:rsidRDefault="008427D1" w:rsidP="008427D1">
            <w:pPr>
              <w:spacing w:after="0" w:line="240" w:lineRule="auto"/>
              <w:ind w:left="0" w:firstLine="0"/>
              <w:jc w:val="center"/>
              <w:rPr>
                <w:sz w:val="18"/>
                <w:szCs w:val="18"/>
              </w:rPr>
            </w:pPr>
            <w:r w:rsidRPr="005455F2">
              <w:rPr>
                <w:sz w:val="18"/>
                <w:szCs w:val="18"/>
              </w:rPr>
              <w:t xml:space="preserve">Total Cost </w:t>
            </w:r>
          </w:p>
        </w:tc>
      </w:tr>
      <w:tr w:rsidR="00E32E71" w:rsidRPr="00E85B9F" w14:paraId="1AE038EE" w14:textId="77777777" w:rsidTr="00417683">
        <w:trPr>
          <w:trHeight w:val="395"/>
        </w:trPr>
        <w:tc>
          <w:tcPr>
            <w:tcW w:w="530" w:type="dxa"/>
          </w:tcPr>
          <w:p w14:paraId="6D7F46F7" w14:textId="77777777" w:rsidR="00CE7285" w:rsidRDefault="00CE7285" w:rsidP="00E32E71">
            <w:pPr>
              <w:spacing w:after="0" w:line="240" w:lineRule="auto"/>
              <w:ind w:left="0" w:firstLine="0"/>
              <w:jc w:val="center"/>
            </w:pPr>
          </w:p>
          <w:p w14:paraId="760F421D" w14:textId="48D6A4DB" w:rsidR="00E32E71" w:rsidRPr="00E85B9F" w:rsidRDefault="00E32E71" w:rsidP="00E32E71">
            <w:pPr>
              <w:spacing w:after="0" w:line="240" w:lineRule="auto"/>
              <w:ind w:left="0" w:firstLine="0"/>
              <w:jc w:val="center"/>
            </w:pPr>
            <w:r w:rsidRPr="00E85B9F">
              <w:t>1</w:t>
            </w:r>
          </w:p>
        </w:tc>
        <w:tc>
          <w:tcPr>
            <w:tcW w:w="3455" w:type="dxa"/>
          </w:tcPr>
          <w:p w14:paraId="42685762" w14:textId="60AD6BEB" w:rsidR="00E32E71" w:rsidRPr="00E85B9F" w:rsidRDefault="00161C42" w:rsidP="00E32E71">
            <w:pPr>
              <w:spacing w:after="0" w:line="240" w:lineRule="auto"/>
              <w:ind w:left="0" w:firstLine="0"/>
              <w:jc w:val="left"/>
            </w:pPr>
            <w:r>
              <w:t>Tiles 40 cm x 40 cm beige color (Master or equivalent)</w:t>
            </w:r>
          </w:p>
        </w:tc>
        <w:tc>
          <w:tcPr>
            <w:tcW w:w="1012" w:type="dxa"/>
          </w:tcPr>
          <w:p w14:paraId="37ED2664" w14:textId="1651F194" w:rsidR="00E32E71" w:rsidRPr="00E85B9F" w:rsidRDefault="00161C42" w:rsidP="00E32E71">
            <w:pPr>
              <w:spacing w:after="0" w:line="240" w:lineRule="auto"/>
              <w:ind w:left="0" w:firstLine="0"/>
              <w:jc w:val="center"/>
            </w:pPr>
            <w:r>
              <w:t>80 mtr</w:t>
            </w:r>
          </w:p>
        </w:tc>
        <w:tc>
          <w:tcPr>
            <w:tcW w:w="1244" w:type="dxa"/>
          </w:tcPr>
          <w:p w14:paraId="1FE6915D" w14:textId="77777777" w:rsidR="00E32E71" w:rsidRPr="00E85B9F" w:rsidRDefault="00E32E71" w:rsidP="00E32E71">
            <w:pPr>
              <w:spacing w:after="0" w:line="240" w:lineRule="auto"/>
              <w:ind w:left="0" w:firstLine="0"/>
              <w:jc w:val="center"/>
            </w:pPr>
          </w:p>
        </w:tc>
        <w:tc>
          <w:tcPr>
            <w:tcW w:w="1337" w:type="dxa"/>
          </w:tcPr>
          <w:p w14:paraId="6B6357C0" w14:textId="77777777" w:rsidR="00E32E71" w:rsidRPr="00E85B9F" w:rsidRDefault="00E32E71" w:rsidP="00E32E71">
            <w:pPr>
              <w:spacing w:after="0" w:line="240" w:lineRule="auto"/>
              <w:ind w:left="0" w:firstLine="0"/>
              <w:jc w:val="center"/>
            </w:pPr>
          </w:p>
        </w:tc>
        <w:tc>
          <w:tcPr>
            <w:tcW w:w="1069" w:type="dxa"/>
          </w:tcPr>
          <w:p w14:paraId="5D2A5F14" w14:textId="77777777" w:rsidR="00E32E71" w:rsidRPr="00E85B9F" w:rsidRDefault="00E32E71" w:rsidP="00E32E71">
            <w:pPr>
              <w:spacing w:after="0" w:line="240" w:lineRule="auto"/>
              <w:ind w:left="0" w:firstLine="0"/>
              <w:jc w:val="center"/>
            </w:pPr>
          </w:p>
        </w:tc>
        <w:tc>
          <w:tcPr>
            <w:tcW w:w="1068" w:type="dxa"/>
          </w:tcPr>
          <w:p w14:paraId="3D8E65B2" w14:textId="77777777" w:rsidR="00E32E71" w:rsidRPr="00E85B9F" w:rsidRDefault="00E32E71" w:rsidP="00E32E71">
            <w:pPr>
              <w:spacing w:after="0" w:line="240" w:lineRule="auto"/>
              <w:ind w:left="0" w:firstLine="0"/>
              <w:jc w:val="center"/>
            </w:pPr>
          </w:p>
        </w:tc>
      </w:tr>
      <w:tr w:rsidR="000F601B" w:rsidRPr="00E85B9F" w14:paraId="3DA092B6" w14:textId="77777777" w:rsidTr="00417683">
        <w:trPr>
          <w:trHeight w:val="422"/>
        </w:trPr>
        <w:tc>
          <w:tcPr>
            <w:tcW w:w="530" w:type="dxa"/>
          </w:tcPr>
          <w:p w14:paraId="314398B3" w14:textId="77777777" w:rsidR="000F601B" w:rsidRDefault="000F601B" w:rsidP="000F601B">
            <w:pPr>
              <w:spacing w:after="0" w:line="240" w:lineRule="auto"/>
              <w:ind w:left="0" w:firstLine="0"/>
              <w:jc w:val="center"/>
            </w:pPr>
          </w:p>
          <w:p w14:paraId="26F4BF14" w14:textId="0945D210" w:rsidR="000F601B" w:rsidRPr="00E85B9F" w:rsidRDefault="000F601B" w:rsidP="000F601B">
            <w:pPr>
              <w:spacing w:after="0" w:line="240" w:lineRule="auto"/>
              <w:ind w:left="0" w:firstLine="0"/>
              <w:jc w:val="center"/>
            </w:pPr>
            <w:r>
              <w:t>2</w:t>
            </w:r>
          </w:p>
        </w:tc>
        <w:tc>
          <w:tcPr>
            <w:tcW w:w="3455" w:type="dxa"/>
          </w:tcPr>
          <w:p w14:paraId="16533A16" w14:textId="500BF78D" w:rsidR="000F601B" w:rsidRPr="00E85B9F" w:rsidRDefault="00161C42" w:rsidP="000F601B">
            <w:pPr>
              <w:spacing w:after="0" w:line="240" w:lineRule="auto"/>
              <w:ind w:left="0" w:firstLine="0"/>
              <w:jc w:val="left"/>
            </w:pPr>
            <w:r>
              <w:t>Tiles 40 cm x 40 cm blue color (Master or equivalent)</w:t>
            </w:r>
          </w:p>
        </w:tc>
        <w:tc>
          <w:tcPr>
            <w:tcW w:w="1012" w:type="dxa"/>
          </w:tcPr>
          <w:p w14:paraId="11E80CFA" w14:textId="58EA5807" w:rsidR="000F601B" w:rsidRPr="00E85B9F" w:rsidRDefault="00161C42" w:rsidP="000F601B">
            <w:pPr>
              <w:spacing w:after="0" w:line="240" w:lineRule="auto"/>
              <w:ind w:left="0" w:firstLine="0"/>
              <w:jc w:val="center"/>
            </w:pPr>
            <w:r>
              <w:t xml:space="preserve">20 mtr </w:t>
            </w:r>
          </w:p>
        </w:tc>
        <w:tc>
          <w:tcPr>
            <w:tcW w:w="1244" w:type="dxa"/>
          </w:tcPr>
          <w:p w14:paraId="0E468207" w14:textId="77777777" w:rsidR="000F601B" w:rsidRPr="00E85B9F" w:rsidRDefault="000F601B" w:rsidP="000F601B">
            <w:pPr>
              <w:spacing w:after="0" w:line="240" w:lineRule="auto"/>
              <w:ind w:left="0" w:firstLine="0"/>
              <w:jc w:val="center"/>
            </w:pPr>
          </w:p>
        </w:tc>
        <w:tc>
          <w:tcPr>
            <w:tcW w:w="1337" w:type="dxa"/>
          </w:tcPr>
          <w:p w14:paraId="41F70AA7" w14:textId="77777777" w:rsidR="000F601B" w:rsidRPr="00E85B9F" w:rsidRDefault="000F601B" w:rsidP="000F601B">
            <w:pPr>
              <w:spacing w:after="0" w:line="240" w:lineRule="auto"/>
              <w:ind w:left="0" w:firstLine="0"/>
              <w:jc w:val="center"/>
            </w:pPr>
          </w:p>
        </w:tc>
        <w:tc>
          <w:tcPr>
            <w:tcW w:w="1069" w:type="dxa"/>
          </w:tcPr>
          <w:p w14:paraId="3D6086C7" w14:textId="77777777" w:rsidR="000F601B" w:rsidRPr="00E85B9F" w:rsidRDefault="000F601B" w:rsidP="000F601B">
            <w:pPr>
              <w:spacing w:after="0" w:line="240" w:lineRule="auto"/>
              <w:ind w:left="0" w:firstLine="0"/>
              <w:jc w:val="center"/>
            </w:pPr>
          </w:p>
        </w:tc>
        <w:tc>
          <w:tcPr>
            <w:tcW w:w="1068" w:type="dxa"/>
          </w:tcPr>
          <w:p w14:paraId="3B1F5F87" w14:textId="77777777" w:rsidR="000F601B" w:rsidRPr="00E85B9F" w:rsidRDefault="000F601B" w:rsidP="000F601B">
            <w:pPr>
              <w:spacing w:after="0" w:line="240" w:lineRule="auto"/>
              <w:ind w:left="0" w:firstLine="0"/>
              <w:jc w:val="center"/>
            </w:pPr>
          </w:p>
        </w:tc>
      </w:tr>
      <w:tr w:rsidR="000F601B" w:rsidRPr="00E85B9F" w14:paraId="1AB9B691" w14:textId="77777777" w:rsidTr="00417683">
        <w:trPr>
          <w:trHeight w:val="422"/>
        </w:trPr>
        <w:tc>
          <w:tcPr>
            <w:tcW w:w="530" w:type="dxa"/>
          </w:tcPr>
          <w:p w14:paraId="7CA8D74A" w14:textId="7169A5BA" w:rsidR="000F601B" w:rsidRDefault="000F601B" w:rsidP="000F601B">
            <w:pPr>
              <w:spacing w:after="0" w:line="240" w:lineRule="auto"/>
              <w:ind w:left="0" w:firstLine="0"/>
              <w:jc w:val="center"/>
            </w:pPr>
            <w:r>
              <w:t>3</w:t>
            </w:r>
          </w:p>
        </w:tc>
        <w:tc>
          <w:tcPr>
            <w:tcW w:w="3455" w:type="dxa"/>
          </w:tcPr>
          <w:p w14:paraId="745831EF" w14:textId="4EF02ACE" w:rsidR="000F601B" w:rsidRPr="00E85B9F" w:rsidRDefault="00161C42" w:rsidP="000F601B">
            <w:pPr>
              <w:spacing w:after="0" w:line="240" w:lineRule="auto"/>
              <w:ind w:left="0" w:firstLine="0"/>
              <w:jc w:val="left"/>
            </w:pPr>
            <w:r>
              <w:t>Tile bond</w:t>
            </w:r>
          </w:p>
        </w:tc>
        <w:tc>
          <w:tcPr>
            <w:tcW w:w="1012" w:type="dxa"/>
          </w:tcPr>
          <w:p w14:paraId="768087FF" w14:textId="65848DD1" w:rsidR="000F601B" w:rsidRPr="00E85B9F" w:rsidRDefault="00161C42" w:rsidP="000F601B">
            <w:pPr>
              <w:spacing w:after="0" w:line="240" w:lineRule="auto"/>
              <w:ind w:left="0" w:firstLine="0"/>
              <w:jc w:val="center"/>
            </w:pPr>
            <w:r>
              <w:t>50 Pkt</w:t>
            </w:r>
          </w:p>
        </w:tc>
        <w:tc>
          <w:tcPr>
            <w:tcW w:w="1244" w:type="dxa"/>
          </w:tcPr>
          <w:p w14:paraId="3BEE2A50" w14:textId="77777777" w:rsidR="000F601B" w:rsidRPr="00E85B9F" w:rsidRDefault="000F601B" w:rsidP="000F601B">
            <w:pPr>
              <w:spacing w:after="0" w:line="240" w:lineRule="auto"/>
              <w:ind w:left="0" w:firstLine="0"/>
              <w:jc w:val="center"/>
            </w:pPr>
          </w:p>
        </w:tc>
        <w:tc>
          <w:tcPr>
            <w:tcW w:w="1337" w:type="dxa"/>
          </w:tcPr>
          <w:p w14:paraId="3ADA0F76" w14:textId="77777777" w:rsidR="000F601B" w:rsidRPr="00E85B9F" w:rsidRDefault="000F601B" w:rsidP="000F601B">
            <w:pPr>
              <w:spacing w:after="0" w:line="240" w:lineRule="auto"/>
              <w:ind w:left="0" w:firstLine="0"/>
              <w:jc w:val="center"/>
            </w:pPr>
          </w:p>
        </w:tc>
        <w:tc>
          <w:tcPr>
            <w:tcW w:w="1069" w:type="dxa"/>
          </w:tcPr>
          <w:p w14:paraId="5A8FF7E2" w14:textId="77777777" w:rsidR="000F601B" w:rsidRPr="00E85B9F" w:rsidRDefault="000F601B" w:rsidP="000F601B">
            <w:pPr>
              <w:spacing w:after="0" w:line="240" w:lineRule="auto"/>
              <w:ind w:left="0" w:firstLine="0"/>
              <w:jc w:val="center"/>
            </w:pPr>
          </w:p>
        </w:tc>
        <w:tc>
          <w:tcPr>
            <w:tcW w:w="1068" w:type="dxa"/>
          </w:tcPr>
          <w:p w14:paraId="60258705" w14:textId="77777777" w:rsidR="000F601B" w:rsidRPr="00E85B9F" w:rsidRDefault="000F601B" w:rsidP="000F601B">
            <w:pPr>
              <w:spacing w:after="0" w:line="240" w:lineRule="auto"/>
              <w:ind w:left="0" w:firstLine="0"/>
              <w:jc w:val="center"/>
            </w:pPr>
          </w:p>
        </w:tc>
      </w:tr>
      <w:tr w:rsidR="00417683" w:rsidRPr="00E85B9F" w14:paraId="48C3B6AE" w14:textId="77777777" w:rsidTr="00417683">
        <w:trPr>
          <w:trHeight w:val="422"/>
        </w:trPr>
        <w:tc>
          <w:tcPr>
            <w:tcW w:w="530" w:type="dxa"/>
          </w:tcPr>
          <w:p w14:paraId="2DDD389C" w14:textId="7D07D723" w:rsidR="00417683" w:rsidRDefault="00417683" w:rsidP="00417683">
            <w:pPr>
              <w:spacing w:after="0" w:line="240" w:lineRule="auto"/>
              <w:ind w:left="0" w:firstLine="0"/>
              <w:jc w:val="center"/>
            </w:pPr>
            <w:r>
              <w:t>4</w:t>
            </w:r>
          </w:p>
        </w:tc>
        <w:tc>
          <w:tcPr>
            <w:tcW w:w="3455" w:type="dxa"/>
          </w:tcPr>
          <w:p w14:paraId="1AD17DFC" w14:textId="7685949E" w:rsidR="00417683" w:rsidRPr="00E85B9F" w:rsidRDefault="00161C42" w:rsidP="00417683">
            <w:pPr>
              <w:spacing w:after="0" w:line="240" w:lineRule="auto"/>
              <w:ind w:left="0" w:firstLine="0"/>
              <w:jc w:val="left"/>
            </w:pPr>
            <w:r>
              <w:t>Grinder disc 7” inch (concrete cutting)</w:t>
            </w:r>
          </w:p>
        </w:tc>
        <w:tc>
          <w:tcPr>
            <w:tcW w:w="1012" w:type="dxa"/>
          </w:tcPr>
          <w:p w14:paraId="71DAE0B2" w14:textId="2A855427" w:rsidR="00417683" w:rsidRPr="00E85B9F" w:rsidRDefault="00BC53BF" w:rsidP="00417683">
            <w:pPr>
              <w:spacing w:after="0" w:line="240" w:lineRule="auto"/>
              <w:ind w:left="0" w:firstLine="0"/>
              <w:jc w:val="center"/>
            </w:pPr>
            <w:r>
              <w:t>3</w:t>
            </w:r>
            <w:r w:rsidR="00161C42">
              <w:t xml:space="preserve"> Nos</w:t>
            </w:r>
          </w:p>
        </w:tc>
        <w:tc>
          <w:tcPr>
            <w:tcW w:w="1244" w:type="dxa"/>
          </w:tcPr>
          <w:p w14:paraId="74EAF6AF" w14:textId="77777777" w:rsidR="00417683" w:rsidRPr="00E85B9F" w:rsidRDefault="00417683" w:rsidP="00417683">
            <w:pPr>
              <w:spacing w:after="0" w:line="240" w:lineRule="auto"/>
              <w:ind w:left="0" w:firstLine="0"/>
              <w:jc w:val="center"/>
            </w:pPr>
          </w:p>
        </w:tc>
        <w:tc>
          <w:tcPr>
            <w:tcW w:w="1337" w:type="dxa"/>
          </w:tcPr>
          <w:p w14:paraId="750698AC" w14:textId="77777777" w:rsidR="00417683" w:rsidRPr="00E85B9F" w:rsidRDefault="00417683" w:rsidP="00417683">
            <w:pPr>
              <w:spacing w:after="0" w:line="240" w:lineRule="auto"/>
              <w:ind w:left="0" w:firstLine="0"/>
              <w:jc w:val="center"/>
            </w:pPr>
          </w:p>
        </w:tc>
        <w:tc>
          <w:tcPr>
            <w:tcW w:w="1069" w:type="dxa"/>
          </w:tcPr>
          <w:p w14:paraId="191BFD7E" w14:textId="77777777" w:rsidR="00417683" w:rsidRPr="00E85B9F" w:rsidRDefault="00417683" w:rsidP="00417683">
            <w:pPr>
              <w:spacing w:after="0" w:line="240" w:lineRule="auto"/>
              <w:ind w:left="0" w:firstLine="0"/>
              <w:jc w:val="center"/>
            </w:pPr>
          </w:p>
        </w:tc>
        <w:tc>
          <w:tcPr>
            <w:tcW w:w="1068" w:type="dxa"/>
          </w:tcPr>
          <w:p w14:paraId="61D879C0" w14:textId="77777777" w:rsidR="00417683" w:rsidRPr="00E85B9F" w:rsidRDefault="00417683" w:rsidP="00417683">
            <w:pPr>
              <w:spacing w:after="0" w:line="240" w:lineRule="auto"/>
              <w:ind w:left="0" w:firstLine="0"/>
              <w:jc w:val="center"/>
            </w:pPr>
          </w:p>
        </w:tc>
      </w:tr>
      <w:tr w:rsidR="00417683" w:rsidRPr="00E85B9F" w14:paraId="78C8F455" w14:textId="77777777" w:rsidTr="00417683">
        <w:trPr>
          <w:trHeight w:val="422"/>
        </w:trPr>
        <w:tc>
          <w:tcPr>
            <w:tcW w:w="530" w:type="dxa"/>
          </w:tcPr>
          <w:p w14:paraId="3CC31E36" w14:textId="30D5629C" w:rsidR="00417683" w:rsidRDefault="00417683" w:rsidP="00417683">
            <w:pPr>
              <w:spacing w:after="0" w:line="240" w:lineRule="auto"/>
              <w:ind w:left="0" w:firstLine="0"/>
              <w:jc w:val="center"/>
            </w:pPr>
            <w:r>
              <w:t>5</w:t>
            </w:r>
          </w:p>
        </w:tc>
        <w:tc>
          <w:tcPr>
            <w:tcW w:w="3455" w:type="dxa"/>
          </w:tcPr>
          <w:p w14:paraId="246AC0FB" w14:textId="79763F92" w:rsidR="00417683" w:rsidRPr="00E85B9F" w:rsidRDefault="00161C42" w:rsidP="00417683">
            <w:pPr>
              <w:spacing w:after="0" w:line="240" w:lineRule="auto"/>
              <w:ind w:left="0" w:firstLine="0"/>
              <w:jc w:val="left"/>
            </w:pPr>
            <w:r>
              <w:t>White cement (</w:t>
            </w:r>
            <w:r w:rsidR="00F426CF">
              <w:t>5</w:t>
            </w:r>
            <w:r>
              <w:t>0 Kg)</w:t>
            </w:r>
            <w:r w:rsidR="0032211A">
              <w:t xml:space="preserve"> Maple leaf</w:t>
            </w:r>
          </w:p>
        </w:tc>
        <w:tc>
          <w:tcPr>
            <w:tcW w:w="1012" w:type="dxa"/>
          </w:tcPr>
          <w:p w14:paraId="2E7A1BFA" w14:textId="169E83A9" w:rsidR="00417683" w:rsidRPr="00E85B9F" w:rsidRDefault="00161C42" w:rsidP="00417683">
            <w:pPr>
              <w:spacing w:after="0" w:line="240" w:lineRule="auto"/>
              <w:ind w:left="0" w:firstLine="0"/>
              <w:jc w:val="center"/>
            </w:pPr>
            <w:r>
              <w:t xml:space="preserve">01 </w:t>
            </w:r>
            <w:r w:rsidR="00BC53BF">
              <w:t>Bag</w:t>
            </w:r>
          </w:p>
        </w:tc>
        <w:tc>
          <w:tcPr>
            <w:tcW w:w="1244" w:type="dxa"/>
          </w:tcPr>
          <w:p w14:paraId="1D90018A" w14:textId="77777777" w:rsidR="00417683" w:rsidRPr="00E85B9F" w:rsidRDefault="00417683" w:rsidP="00417683">
            <w:pPr>
              <w:spacing w:after="0" w:line="240" w:lineRule="auto"/>
              <w:ind w:left="0" w:firstLine="0"/>
              <w:jc w:val="center"/>
            </w:pPr>
          </w:p>
        </w:tc>
        <w:tc>
          <w:tcPr>
            <w:tcW w:w="1337" w:type="dxa"/>
          </w:tcPr>
          <w:p w14:paraId="3897DC0E" w14:textId="77777777" w:rsidR="00417683" w:rsidRPr="00E85B9F" w:rsidRDefault="00417683" w:rsidP="00417683">
            <w:pPr>
              <w:spacing w:after="0" w:line="240" w:lineRule="auto"/>
              <w:ind w:left="0" w:firstLine="0"/>
              <w:jc w:val="center"/>
            </w:pPr>
          </w:p>
        </w:tc>
        <w:tc>
          <w:tcPr>
            <w:tcW w:w="1069" w:type="dxa"/>
          </w:tcPr>
          <w:p w14:paraId="34E1E585" w14:textId="77777777" w:rsidR="00417683" w:rsidRPr="00E85B9F" w:rsidRDefault="00417683" w:rsidP="00417683">
            <w:pPr>
              <w:spacing w:after="0" w:line="240" w:lineRule="auto"/>
              <w:ind w:left="0" w:firstLine="0"/>
              <w:jc w:val="center"/>
            </w:pPr>
          </w:p>
        </w:tc>
        <w:tc>
          <w:tcPr>
            <w:tcW w:w="1068" w:type="dxa"/>
          </w:tcPr>
          <w:p w14:paraId="592EF063" w14:textId="77777777" w:rsidR="00417683" w:rsidRPr="00E85B9F" w:rsidRDefault="00417683" w:rsidP="00417683">
            <w:pPr>
              <w:spacing w:after="0" w:line="240" w:lineRule="auto"/>
              <w:ind w:left="0" w:firstLine="0"/>
              <w:jc w:val="center"/>
            </w:pPr>
          </w:p>
        </w:tc>
      </w:tr>
      <w:tr w:rsidR="00417683" w:rsidRPr="00E85B9F" w14:paraId="1C837AD4" w14:textId="77777777" w:rsidTr="00417683">
        <w:trPr>
          <w:trHeight w:val="422"/>
        </w:trPr>
        <w:tc>
          <w:tcPr>
            <w:tcW w:w="530" w:type="dxa"/>
          </w:tcPr>
          <w:p w14:paraId="736A4970" w14:textId="0534CF1F" w:rsidR="00417683" w:rsidRDefault="00417683" w:rsidP="00417683">
            <w:pPr>
              <w:spacing w:after="0" w:line="240" w:lineRule="auto"/>
              <w:ind w:left="0" w:firstLine="0"/>
              <w:jc w:val="center"/>
            </w:pPr>
            <w:r>
              <w:t>6</w:t>
            </w:r>
          </w:p>
        </w:tc>
        <w:tc>
          <w:tcPr>
            <w:tcW w:w="3455" w:type="dxa"/>
          </w:tcPr>
          <w:p w14:paraId="4F904832" w14:textId="7A028008" w:rsidR="00417683" w:rsidRPr="00E85B9F" w:rsidRDefault="00161C42" w:rsidP="00417683">
            <w:pPr>
              <w:spacing w:after="0" w:line="240" w:lineRule="auto"/>
              <w:ind w:left="0" w:firstLine="0"/>
              <w:jc w:val="left"/>
            </w:pPr>
            <w:r>
              <w:t>Tile filler beige color</w:t>
            </w:r>
          </w:p>
        </w:tc>
        <w:tc>
          <w:tcPr>
            <w:tcW w:w="1012" w:type="dxa"/>
          </w:tcPr>
          <w:p w14:paraId="6D2E7F67" w14:textId="41A41AC5" w:rsidR="00417683" w:rsidRPr="00E85B9F" w:rsidRDefault="00161C42" w:rsidP="00417683">
            <w:pPr>
              <w:spacing w:after="0" w:line="240" w:lineRule="auto"/>
              <w:ind w:left="0" w:firstLine="0"/>
              <w:jc w:val="center"/>
            </w:pPr>
            <w:r>
              <w:t>30 Nos</w:t>
            </w:r>
          </w:p>
        </w:tc>
        <w:tc>
          <w:tcPr>
            <w:tcW w:w="1244" w:type="dxa"/>
          </w:tcPr>
          <w:p w14:paraId="2BDA7912" w14:textId="77777777" w:rsidR="00417683" w:rsidRPr="00E85B9F" w:rsidRDefault="00417683" w:rsidP="00417683">
            <w:pPr>
              <w:spacing w:after="0" w:line="240" w:lineRule="auto"/>
              <w:ind w:left="0" w:firstLine="0"/>
              <w:jc w:val="center"/>
            </w:pPr>
          </w:p>
        </w:tc>
        <w:tc>
          <w:tcPr>
            <w:tcW w:w="1337" w:type="dxa"/>
          </w:tcPr>
          <w:p w14:paraId="77637BAE" w14:textId="77777777" w:rsidR="00417683" w:rsidRPr="00E85B9F" w:rsidRDefault="00417683" w:rsidP="00417683">
            <w:pPr>
              <w:spacing w:after="0" w:line="240" w:lineRule="auto"/>
              <w:ind w:left="0" w:firstLine="0"/>
              <w:jc w:val="center"/>
            </w:pPr>
          </w:p>
        </w:tc>
        <w:tc>
          <w:tcPr>
            <w:tcW w:w="1069" w:type="dxa"/>
          </w:tcPr>
          <w:p w14:paraId="3E8CC1BD" w14:textId="77777777" w:rsidR="00417683" w:rsidRPr="00E85B9F" w:rsidRDefault="00417683" w:rsidP="00417683">
            <w:pPr>
              <w:spacing w:after="0" w:line="240" w:lineRule="auto"/>
              <w:ind w:left="0" w:firstLine="0"/>
              <w:jc w:val="center"/>
            </w:pPr>
          </w:p>
        </w:tc>
        <w:tc>
          <w:tcPr>
            <w:tcW w:w="1068" w:type="dxa"/>
          </w:tcPr>
          <w:p w14:paraId="38F14F7F" w14:textId="77777777" w:rsidR="00417683" w:rsidRPr="00E85B9F" w:rsidRDefault="00417683" w:rsidP="00417683">
            <w:pPr>
              <w:spacing w:after="0" w:line="240" w:lineRule="auto"/>
              <w:ind w:left="0" w:firstLine="0"/>
              <w:jc w:val="center"/>
            </w:pPr>
          </w:p>
        </w:tc>
      </w:tr>
      <w:tr w:rsidR="00417683" w:rsidRPr="00E85B9F" w14:paraId="5711888A" w14:textId="77777777" w:rsidTr="00417683">
        <w:tc>
          <w:tcPr>
            <w:tcW w:w="8647" w:type="dxa"/>
            <w:gridSpan w:val="6"/>
            <w:vAlign w:val="center"/>
          </w:tcPr>
          <w:p w14:paraId="1940E234" w14:textId="6C3086EE" w:rsidR="00417683" w:rsidRPr="00E85B9F" w:rsidRDefault="00417683" w:rsidP="00417683">
            <w:pPr>
              <w:spacing w:after="0" w:line="240" w:lineRule="auto"/>
              <w:ind w:left="0" w:firstLine="0"/>
              <w:jc w:val="right"/>
            </w:pPr>
            <w:r w:rsidRPr="00E85B9F">
              <w:rPr>
                <w:rFonts w:eastAsia="Times New Roman"/>
                <w:b/>
                <w:bCs/>
                <w:color w:val="auto"/>
              </w:rPr>
              <w:t>Total Cost (Inclusive of GST)</w:t>
            </w:r>
          </w:p>
        </w:tc>
        <w:tc>
          <w:tcPr>
            <w:tcW w:w="1068" w:type="dxa"/>
          </w:tcPr>
          <w:p w14:paraId="6932A5DA" w14:textId="77777777" w:rsidR="00417683" w:rsidRPr="00E85B9F" w:rsidRDefault="00417683" w:rsidP="00417683">
            <w:pPr>
              <w:spacing w:after="0" w:line="240" w:lineRule="auto"/>
              <w:ind w:left="0" w:firstLine="0"/>
              <w:jc w:val="center"/>
            </w:pPr>
          </w:p>
        </w:tc>
      </w:tr>
    </w:tbl>
    <w:p w14:paraId="1277F1DB" w14:textId="77777777" w:rsidR="00891956" w:rsidRDefault="00891956" w:rsidP="003077E6">
      <w:pPr>
        <w:spacing w:after="0" w:line="259" w:lineRule="auto"/>
        <w:ind w:left="0" w:firstLine="0"/>
        <w:jc w:val="left"/>
        <w:rPr>
          <w:rFonts w:ascii="Arial Narrow" w:hAnsi="Arial Narrow"/>
          <w:sz w:val="24"/>
        </w:rPr>
      </w:pPr>
    </w:p>
    <w:p w14:paraId="1A461FBC" w14:textId="77777777" w:rsidR="00891956" w:rsidRPr="005925AE" w:rsidRDefault="00891956" w:rsidP="003077E6">
      <w:pPr>
        <w:spacing w:after="0" w:line="259" w:lineRule="auto"/>
        <w:ind w:left="0" w:firstLine="0"/>
        <w:jc w:val="left"/>
        <w:rPr>
          <w:rFonts w:ascii="Arial Narrow" w:hAnsi="Arial Narrow"/>
          <w:sz w:val="24"/>
        </w:rPr>
      </w:pPr>
    </w:p>
    <w:p w14:paraId="543C6BD0" w14:textId="245A5027" w:rsidR="00CF7AB9" w:rsidRPr="005925AE" w:rsidRDefault="00CF7AB9"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1C43D573" w:rsidR="004B6F8E" w:rsidRDefault="001A4F53"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6CDFFE73" w14:textId="77777777" w:rsidR="009F3B40" w:rsidRPr="00FD0203" w:rsidRDefault="009F3B40" w:rsidP="00F529E0">
            <w:pPr>
              <w:spacing w:after="0" w:line="259" w:lineRule="auto"/>
              <w:ind w:left="0" w:firstLine="0"/>
              <w:jc w:val="left"/>
              <w:rPr>
                <w:rFonts w:ascii="Arial Narrow" w:hAnsi="Arial Narrow"/>
                <w:sz w:val="4"/>
                <w:szCs w:val="2"/>
              </w:rPr>
            </w:pPr>
          </w:p>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00139E18" w14:textId="77777777" w:rsidR="007C19CD" w:rsidRDefault="007C19CD" w:rsidP="00F32C9F">
      <w:pPr>
        <w:ind w:left="0" w:firstLine="0"/>
      </w:pPr>
    </w:p>
    <w:p w14:paraId="03FE8C47" w14:textId="77777777" w:rsidR="00530219" w:rsidRDefault="00530219" w:rsidP="00F32C9F">
      <w:pPr>
        <w:ind w:left="0" w:firstLine="0"/>
      </w:pPr>
    </w:p>
    <w:p w14:paraId="6E4D78D1" w14:textId="77777777" w:rsidR="00530219" w:rsidRDefault="00530219" w:rsidP="00F32C9F">
      <w:pPr>
        <w:ind w:left="0" w:firstLine="0"/>
      </w:pPr>
    </w:p>
    <w:p w14:paraId="19D5BF10" w14:textId="77777777" w:rsidR="00530219" w:rsidRDefault="00530219" w:rsidP="00F32C9F">
      <w:pPr>
        <w:ind w:left="0" w:firstLine="0"/>
      </w:pPr>
    </w:p>
    <w:p w14:paraId="06683AA7" w14:textId="77777777" w:rsidR="00530219" w:rsidRDefault="00530219" w:rsidP="00F32C9F">
      <w:pPr>
        <w:ind w:left="0" w:firstLine="0"/>
      </w:pPr>
    </w:p>
    <w:p w14:paraId="68373FEF" w14:textId="77777777" w:rsidR="00530219" w:rsidRDefault="00530219" w:rsidP="00F32C9F">
      <w:pPr>
        <w:ind w:left="0" w:firstLine="0"/>
      </w:pPr>
    </w:p>
    <w:p w14:paraId="6E2D5A84" w14:textId="77777777" w:rsidR="00530219" w:rsidRDefault="00530219" w:rsidP="00F32C9F">
      <w:pPr>
        <w:ind w:left="0" w:firstLine="0"/>
      </w:pPr>
    </w:p>
    <w:p w14:paraId="2FF6CF08" w14:textId="77777777" w:rsidR="000270F4" w:rsidRDefault="000270F4" w:rsidP="00F32C9F">
      <w:pPr>
        <w:ind w:left="0" w:firstLine="0"/>
      </w:pPr>
    </w:p>
    <w:p w14:paraId="0BDDF23E" w14:textId="77777777" w:rsidR="000270F4" w:rsidRDefault="000270F4" w:rsidP="00F32C9F">
      <w:pPr>
        <w:ind w:left="0" w:firstLine="0"/>
      </w:pPr>
    </w:p>
    <w:p w14:paraId="00CE77FD" w14:textId="281FAD8E" w:rsidR="007C19CD" w:rsidRDefault="007C19CD" w:rsidP="007C19CD">
      <w:pPr>
        <w:pStyle w:val="Qasim"/>
      </w:pPr>
      <w:bookmarkStart w:id="51" w:name="_Toc147921385"/>
      <w:r>
        <w:t>Technical</w:t>
      </w:r>
      <w:r w:rsidRPr="005925AE">
        <w:t xml:space="preserve"> </w:t>
      </w:r>
      <w:r>
        <w:t>Compliance Performa</w:t>
      </w:r>
      <w:bookmarkEnd w:id="51"/>
      <w:r>
        <w:t xml:space="preserve"> </w:t>
      </w:r>
    </w:p>
    <w:p w14:paraId="47804368" w14:textId="77777777" w:rsidR="007C19CD" w:rsidRDefault="007C19CD" w:rsidP="00E3113C">
      <w:pPr>
        <w:jc w:val="center"/>
      </w:pPr>
    </w:p>
    <w:p w14:paraId="560F5BF5" w14:textId="0BA4ACA7" w:rsidR="00E3113C" w:rsidRPr="005925AE" w:rsidRDefault="00E3113C" w:rsidP="00E3113C">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E3113C" w:rsidRPr="005925AE" w14:paraId="503CE434" w14:textId="77777777" w:rsidTr="005D5BF2">
        <w:trPr>
          <w:trHeight w:val="432"/>
        </w:trPr>
        <w:tc>
          <w:tcPr>
            <w:tcW w:w="1238" w:type="dxa"/>
            <w:vAlign w:val="bottom"/>
          </w:tcPr>
          <w:p w14:paraId="2647A3AB" w14:textId="77777777" w:rsidR="00E3113C" w:rsidRPr="005925AE" w:rsidRDefault="00E3113C" w:rsidP="005D5BF2">
            <w:pPr>
              <w:spacing w:after="67"/>
              <w:rPr>
                <w:rFonts w:ascii="Arial Narrow" w:hAnsi="Arial Narrow" w:cstheme="minorBidi"/>
              </w:rPr>
            </w:pPr>
          </w:p>
          <w:p w14:paraId="255E8C8C" w14:textId="77777777" w:rsidR="00E3113C" w:rsidRPr="005925AE" w:rsidRDefault="00E3113C" w:rsidP="005D5BF2">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37429DE4" w14:textId="77777777" w:rsidR="00E3113C" w:rsidRPr="005925AE" w:rsidRDefault="00E3113C" w:rsidP="005D5BF2">
            <w:pPr>
              <w:spacing w:after="67"/>
              <w:jc w:val="right"/>
              <w:rPr>
                <w:rFonts w:ascii="Arial Narrow" w:hAnsi="Arial Narrow" w:cstheme="minorBidi"/>
              </w:rPr>
            </w:pPr>
          </w:p>
        </w:tc>
        <w:tc>
          <w:tcPr>
            <w:tcW w:w="2790" w:type="dxa"/>
            <w:vAlign w:val="bottom"/>
          </w:tcPr>
          <w:p w14:paraId="11B0152A" w14:textId="47820833" w:rsidR="00E3113C" w:rsidRPr="005925AE" w:rsidRDefault="00E3113C" w:rsidP="005D5BF2">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2B289DDD" w14:textId="77777777" w:rsidR="00E3113C" w:rsidRPr="005925AE" w:rsidRDefault="00E3113C" w:rsidP="005D5BF2">
            <w:pPr>
              <w:spacing w:after="67"/>
              <w:jc w:val="right"/>
              <w:rPr>
                <w:rFonts w:ascii="Arial Narrow" w:hAnsi="Arial Narrow" w:cstheme="minorBidi"/>
              </w:rPr>
            </w:pPr>
          </w:p>
        </w:tc>
      </w:tr>
      <w:tr w:rsidR="00E3113C" w:rsidRPr="005925AE" w14:paraId="2C389DBF" w14:textId="77777777" w:rsidTr="005D5BF2">
        <w:trPr>
          <w:trHeight w:val="432"/>
        </w:trPr>
        <w:tc>
          <w:tcPr>
            <w:tcW w:w="1238" w:type="dxa"/>
            <w:vAlign w:val="bottom"/>
          </w:tcPr>
          <w:p w14:paraId="4B0B6C37" w14:textId="77777777" w:rsidR="00E3113C" w:rsidRPr="005925AE" w:rsidRDefault="00E3113C" w:rsidP="005D5BF2">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10436535" w14:textId="77777777" w:rsidR="00E3113C" w:rsidRPr="005925AE" w:rsidRDefault="00E3113C" w:rsidP="005D5BF2">
            <w:pPr>
              <w:spacing w:after="67"/>
              <w:jc w:val="right"/>
              <w:rPr>
                <w:rFonts w:ascii="Arial Narrow" w:hAnsi="Arial Narrow" w:cstheme="minorBidi"/>
              </w:rPr>
            </w:pPr>
          </w:p>
        </w:tc>
        <w:tc>
          <w:tcPr>
            <w:tcW w:w="2790" w:type="dxa"/>
            <w:vAlign w:val="bottom"/>
          </w:tcPr>
          <w:p w14:paraId="048E52F6" w14:textId="77777777" w:rsidR="00E3113C" w:rsidRPr="005925AE" w:rsidRDefault="00E3113C" w:rsidP="005D5BF2">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63115D64" w14:textId="77777777" w:rsidR="00E3113C" w:rsidRPr="005925AE" w:rsidRDefault="00E3113C" w:rsidP="005D5BF2">
            <w:pPr>
              <w:spacing w:after="67"/>
              <w:jc w:val="right"/>
              <w:rPr>
                <w:rFonts w:ascii="Arial Narrow" w:hAnsi="Arial Narrow" w:cstheme="minorBidi"/>
              </w:rPr>
            </w:pPr>
          </w:p>
        </w:tc>
      </w:tr>
    </w:tbl>
    <w:p w14:paraId="130868C1" w14:textId="77777777" w:rsidR="00E3113C" w:rsidRPr="00F32C9F" w:rsidRDefault="00E3113C" w:rsidP="00F32C9F">
      <w:pPr>
        <w:ind w:left="0" w:firstLine="0"/>
        <w:rPr>
          <w:sz w:val="12"/>
          <w:szCs w:val="12"/>
        </w:rPr>
      </w:pPr>
    </w:p>
    <w:p w14:paraId="4D3DEB54" w14:textId="51B1D681" w:rsidR="00B838BF" w:rsidRPr="000F14FB" w:rsidRDefault="00B838BF" w:rsidP="00B838BF">
      <w:pPr>
        <w:spacing w:after="0" w:line="240" w:lineRule="auto"/>
        <w:ind w:left="0" w:firstLine="0"/>
        <w:jc w:val="center"/>
        <w:rPr>
          <w:rFonts w:ascii="Arial Narrow" w:hAnsi="Arial Narrow"/>
          <w:sz w:val="36"/>
          <w:szCs w:val="36"/>
        </w:rPr>
      </w:pPr>
      <w:r w:rsidRPr="000F14FB">
        <w:rPr>
          <w:rFonts w:ascii="Arial Narrow" w:hAnsi="Arial Narrow"/>
          <w:b/>
          <w:i/>
          <w:iCs/>
          <w:color w:val="000000" w:themeColor="text1"/>
          <w:sz w:val="36"/>
          <w:szCs w:val="36"/>
        </w:rPr>
        <w:t xml:space="preserve">Supply of </w:t>
      </w:r>
      <w:r w:rsidR="00E97AEC">
        <w:rPr>
          <w:rFonts w:ascii="Arial Narrow" w:hAnsi="Arial Narrow"/>
          <w:b/>
          <w:i/>
          <w:iCs/>
          <w:color w:val="000000" w:themeColor="text1"/>
          <w:sz w:val="36"/>
          <w:szCs w:val="36"/>
        </w:rPr>
        <w:t>Civil items</w:t>
      </w:r>
    </w:p>
    <w:tbl>
      <w:tblPr>
        <w:tblStyle w:val="TableGrid0"/>
        <w:tblW w:w="0" w:type="auto"/>
        <w:tblLook w:val="04A0" w:firstRow="1" w:lastRow="0" w:firstColumn="1" w:lastColumn="0" w:noHBand="0" w:noVBand="1"/>
      </w:tblPr>
      <w:tblGrid>
        <w:gridCol w:w="645"/>
        <w:gridCol w:w="2555"/>
        <w:gridCol w:w="1527"/>
        <w:gridCol w:w="1411"/>
        <w:gridCol w:w="1819"/>
        <w:gridCol w:w="1638"/>
      </w:tblGrid>
      <w:tr w:rsidR="00457A64" w14:paraId="147FE54E" w14:textId="5D2D7BB8" w:rsidTr="00457A64">
        <w:tc>
          <w:tcPr>
            <w:tcW w:w="645" w:type="dxa"/>
            <w:shd w:val="clear" w:color="auto" w:fill="BFBFBF" w:themeFill="background1" w:themeFillShade="BF"/>
          </w:tcPr>
          <w:p w14:paraId="383F192D" w14:textId="40D117C6" w:rsidR="00457A64" w:rsidRDefault="00457A64" w:rsidP="008E6E54">
            <w:pPr>
              <w:spacing w:after="0" w:line="240" w:lineRule="auto"/>
              <w:ind w:left="0" w:firstLine="0"/>
              <w:jc w:val="center"/>
              <w:rPr>
                <w:rFonts w:ascii="Arial Narrow" w:hAnsi="Arial Narrow"/>
                <w:sz w:val="52"/>
                <w:szCs w:val="52"/>
              </w:rPr>
            </w:pPr>
            <w:r w:rsidRPr="00DC2A66">
              <w:t>SN</w:t>
            </w:r>
          </w:p>
        </w:tc>
        <w:tc>
          <w:tcPr>
            <w:tcW w:w="2555" w:type="dxa"/>
            <w:shd w:val="clear" w:color="auto" w:fill="BFBFBF" w:themeFill="background1" w:themeFillShade="BF"/>
          </w:tcPr>
          <w:p w14:paraId="67B59A14" w14:textId="3089DBD3" w:rsidR="00457A64" w:rsidRDefault="00457A64" w:rsidP="008E6E54">
            <w:pPr>
              <w:spacing w:after="0" w:line="240" w:lineRule="auto"/>
              <w:ind w:left="0" w:firstLine="0"/>
              <w:jc w:val="center"/>
              <w:rPr>
                <w:rFonts w:ascii="Arial Narrow" w:hAnsi="Arial Narrow"/>
                <w:sz w:val="52"/>
                <w:szCs w:val="52"/>
              </w:rPr>
            </w:pPr>
            <w:r w:rsidRPr="00DC2A66">
              <w:t>Specification</w:t>
            </w:r>
          </w:p>
        </w:tc>
        <w:tc>
          <w:tcPr>
            <w:tcW w:w="1527" w:type="dxa"/>
            <w:shd w:val="clear" w:color="auto" w:fill="BFBFBF" w:themeFill="background1" w:themeFillShade="BF"/>
          </w:tcPr>
          <w:p w14:paraId="33027D71" w14:textId="46ABAF3A" w:rsidR="00457A64" w:rsidRPr="0011305D" w:rsidRDefault="0011305D" w:rsidP="008E6E54">
            <w:pPr>
              <w:spacing w:after="0" w:line="240" w:lineRule="auto"/>
              <w:ind w:left="0" w:firstLine="0"/>
              <w:jc w:val="center"/>
              <w:rPr>
                <w:sz w:val="52"/>
                <w:szCs w:val="52"/>
              </w:rPr>
            </w:pPr>
            <w:r w:rsidRPr="0011305D">
              <w:rPr>
                <w:rFonts w:eastAsia="Times New Roman"/>
                <w:color w:val="auto"/>
              </w:rPr>
              <w:t>Brand Name being offered</w:t>
            </w:r>
          </w:p>
        </w:tc>
        <w:tc>
          <w:tcPr>
            <w:tcW w:w="1411" w:type="dxa"/>
            <w:shd w:val="clear" w:color="auto" w:fill="BFBFBF" w:themeFill="background1" w:themeFillShade="BF"/>
          </w:tcPr>
          <w:p w14:paraId="1EE13C28" w14:textId="1AF1804A" w:rsidR="00457A64" w:rsidRDefault="00457A64" w:rsidP="008E6E54">
            <w:pPr>
              <w:spacing w:after="0" w:line="240" w:lineRule="auto"/>
              <w:ind w:left="0" w:firstLine="0"/>
              <w:jc w:val="center"/>
            </w:pPr>
            <w:r w:rsidRPr="00DC2A66">
              <w:t>Compliance</w:t>
            </w:r>
          </w:p>
        </w:tc>
        <w:tc>
          <w:tcPr>
            <w:tcW w:w="1819" w:type="dxa"/>
            <w:shd w:val="clear" w:color="auto" w:fill="BFBFBF" w:themeFill="background1" w:themeFillShade="BF"/>
          </w:tcPr>
          <w:p w14:paraId="4B7D650B" w14:textId="510A9ACB" w:rsidR="00457A64" w:rsidRPr="00DC2A66" w:rsidRDefault="00457A64" w:rsidP="008E6E54">
            <w:pPr>
              <w:spacing w:after="0" w:line="240" w:lineRule="auto"/>
              <w:ind w:left="0" w:firstLine="0"/>
              <w:jc w:val="center"/>
            </w:pPr>
            <w:r>
              <w:t>Non-</w:t>
            </w:r>
            <w:r w:rsidRPr="00DC2A66">
              <w:t>Compliance</w:t>
            </w:r>
          </w:p>
        </w:tc>
        <w:tc>
          <w:tcPr>
            <w:tcW w:w="1638" w:type="dxa"/>
            <w:shd w:val="clear" w:color="auto" w:fill="BFBFBF" w:themeFill="background1" w:themeFillShade="BF"/>
          </w:tcPr>
          <w:p w14:paraId="34F030BD" w14:textId="15E0FE16" w:rsidR="00457A64" w:rsidRPr="00DC2A66" w:rsidRDefault="00457A64" w:rsidP="008E6E54">
            <w:pPr>
              <w:spacing w:after="0" w:line="240" w:lineRule="auto"/>
              <w:ind w:left="0" w:firstLine="0"/>
              <w:jc w:val="center"/>
            </w:pPr>
            <w:r>
              <w:t>Higher if any</w:t>
            </w:r>
          </w:p>
        </w:tc>
      </w:tr>
      <w:tr w:rsidR="00457A64" w14:paraId="14031B49" w14:textId="7D8A95E7" w:rsidTr="00457A64">
        <w:trPr>
          <w:trHeight w:val="485"/>
        </w:trPr>
        <w:tc>
          <w:tcPr>
            <w:tcW w:w="645" w:type="dxa"/>
          </w:tcPr>
          <w:p w14:paraId="098C960D" w14:textId="62191534" w:rsidR="00457A64" w:rsidRPr="00B27C5B" w:rsidRDefault="00457A64" w:rsidP="00457A64">
            <w:pPr>
              <w:spacing w:after="0" w:line="240" w:lineRule="auto"/>
              <w:ind w:left="0" w:firstLine="0"/>
              <w:jc w:val="center"/>
              <w:rPr>
                <w:rFonts w:ascii="Arial Narrow" w:hAnsi="Arial Narrow"/>
                <w:sz w:val="24"/>
                <w:szCs w:val="24"/>
              </w:rPr>
            </w:pPr>
            <w:r w:rsidRPr="00B27C5B">
              <w:rPr>
                <w:rFonts w:ascii="Arial Narrow" w:hAnsi="Arial Narrow"/>
                <w:sz w:val="24"/>
                <w:szCs w:val="24"/>
              </w:rPr>
              <w:t>1</w:t>
            </w:r>
          </w:p>
        </w:tc>
        <w:tc>
          <w:tcPr>
            <w:tcW w:w="2555" w:type="dxa"/>
          </w:tcPr>
          <w:p w14:paraId="71652F19" w14:textId="43836C46" w:rsidR="00457A64" w:rsidRDefault="00457A64" w:rsidP="00457A64">
            <w:pPr>
              <w:spacing w:after="0" w:line="240" w:lineRule="auto"/>
              <w:ind w:left="0" w:firstLine="0"/>
              <w:jc w:val="left"/>
              <w:rPr>
                <w:rFonts w:ascii="Arial Narrow" w:hAnsi="Arial Narrow"/>
                <w:sz w:val="52"/>
                <w:szCs w:val="52"/>
              </w:rPr>
            </w:pPr>
            <w:r>
              <w:t>Tiles 40 cm x 40 cm beige color (Master or equivalent)</w:t>
            </w:r>
          </w:p>
        </w:tc>
        <w:tc>
          <w:tcPr>
            <w:tcW w:w="1527" w:type="dxa"/>
          </w:tcPr>
          <w:p w14:paraId="3809CF0C" w14:textId="4AEE0B78" w:rsidR="00457A64" w:rsidRDefault="00457A64" w:rsidP="00457A64">
            <w:pPr>
              <w:spacing w:after="0" w:line="240" w:lineRule="auto"/>
              <w:ind w:left="0" w:firstLine="0"/>
              <w:jc w:val="center"/>
              <w:rPr>
                <w:rFonts w:ascii="Arial Narrow" w:hAnsi="Arial Narrow"/>
                <w:sz w:val="52"/>
                <w:szCs w:val="52"/>
              </w:rPr>
            </w:pPr>
          </w:p>
        </w:tc>
        <w:tc>
          <w:tcPr>
            <w:tcW w:w="1411" w:type="dxa"/>
          </w:tcPr>
          <w:p w14:paraId="08642AFB" w14:textId="77777777" w:rsidR="00457A64" w:rsidRDefault="00457A64" w:rsidP="00457A64">
            <w:pPr>
              <w:spacing w:after="0" w:line="240" w:lineRule="auto"/>
              <w:ind w:left="0" w:firstLine="0"/>
              <w:jc w:val="center"/>
              <w:rPr>
                <w:rFonts w:ascii="Arial Narrow" w:hAnsi="Arial Narrow"/>
                <w:sz w:val="52"/>
                <w:szCs w:val="52"/>
              </w:rPr>
            </w:pPr>
          </w:p>
        </w:tc>
        <w:tc>
          <w:tcPr>
            <w:tcW w:w="1819" w:type="dxa"/>
          </w:tcPr>
          <w:p w14:paraId="496D3DA1" w14:textId="41CD9F46" w:rsidR="00457A64" w:rsidRDefault="00457A64" w:rsidP="00457A64">
            <w:pPr>
              <w:spacing w:after="0" w:line="240" w:lineRule="auto"/>
              <w:ind w:left="0" w:firstLine="0"/>
              <w:jc w:val="center"/>
              <w:rPr>
                <w:rFonts w:ascii="Arial Narrow" w:hAnsi="Arial Narrow"/>
                <w:sz w:val="52"/>
                <w:szCs w:val="52"/>
              </w:rPr>
            </w:pPr>
          </w:p>
        </w:tc>
        <w:tc>
          <w:tcPr>
            <w:tcW w:w="1638" w:type="dxa"/>
          </w:tcPr>
          <w:p w14:paraId="48A5B78D" w14:textId="77777777" w:rsidR="00457A64" w:rsidRDefault="00457A64" w:rsidP="00457A64">
            <w:pPr>
              <w:spacing w:after="0" w:line="240" w:lineRule="auto"/>
              <w:ind w:left="0" w:firstLine="0"/>
              <w:jc w:val="center"/>
              <w:rPr>
                <w:rFonts w:ascii="Arial Narrow" w:hAnsi="Arial Narrow"/>
                <w:sz w:val="52"/>
                <w:szCs w:val="52"/>
              </w:rPr>
            </w:pPr>
          </w:p>
        </w:tc>
      </w:tr>
      <w:tr w:rsidR="00457A64" w14:paraId="4A4FBE8E" w14:textId="187F8726" w:rsidTr="00457A64">
        <w:trPr>
          <w:trHeight w:val="413"/>
        </w:trPr>
        <w:tc>
          <w:tcPr>
            <w:tcW w:w="645" w:type="dxa"/>
          </w:tcPr>
          <w:p w14:paraId="563A8341" w14:textId="774F52D7" w:rsidR="00457A64" w:rsidRPr="00B27C5B" w:rsidRDefault="00457A64" w:rsidP="00457A64">
            <w:pPr>
              <w:spacing w:after="0" w:line="240" w:lineRule="auto"/>
              <w:ind w:left="0" w:firstLine="0"/>
              <w:jc w:val="center"/>
              <w:rPr>
                <w:rFonts w:ascii="Arial Narrow" w:hAnsi="Arial Narrow"/>
                <w:sz w:val="24"/>
                <w:szCs w:val="24"/>
              </w:rPr>
            </w:pPr>
            <w:r w:rsidRPr="00B27C5B">
              <w:rPr>
                <w:rFonts w:ascii="Arial Narrow" w:hAnsi="Arial Narrow"/>
                <w:sz w:val="24"/>
                <w:szCs w:val="24"/>
              </w:rPr>
              <w:t>2</w:t>
            </w:r>
          </w:p>
        </w:tc>
        <w:tc>
          <w:tcPr>
            <w:tcW w:w="2555" w:type="dxa"/>
          </w:tcPr>
          <w:p w14:paraId="1DCA363F" w14:textId="23DD937F" w:rsidR="00457A64" w:rsidRDefault="00457A64" w:rsidP="00457A64">
            <w:pPr>
              <w:spacing w:after="0" w:line="240" w:lineRule="auto"/>
              <w:ind w:left="0" w:firstLine="0"/>
              <w:jc w:val="left"/>
              <w:rPr>
                <w:rFonts w:ascii="Arial Narrow" w:hAnsi="Arial Narrow"/>
                <w:sz w:val="52"/>
                <w:szCs w:val="52"/>
              </w:rPr>
            </w:pPr>
            <w:r>
              <w:t>Tiles 40 cm x 40 cm blue color (Master or equivalent)</w:t>
            </w:r>
          </w:p>
        </w:tc>
        <w:tc>
          <w:tcPr>
            <w:tcW w:w="1527" w:type="dxa"/>
          </w:tcPr>
          <w:p w14:paraId="3705AE95" w14:textId="77777777" w:rsidR="00457A64" w:rsidRDefault="00457A64" w:rsidP="00457A64">
            <w:pPr>
              <w:spacing w:after="0" w:line="240" w:lineRule="auto"/>
              <w:ind w:left="0" w:firstLine="0"/>
              <w:jc w:val="center"/>
              <w:rPr>
                <w:rFonts w:ascii="Arial Narrow" w:hAnsi="Arial Narrow"/>
                <w:sz w:val="52"/>
                <w:szCs w:val="52"/>
              </w:rPr>
            </w:pPr>
          </w:p>
        </w:tc>
        <w:tc>
          <w:tcPr>
            <w:tcW w:w="1411" w:type="dxa"/>
          </w:tcPr>
          <w:p w14:paraId="55A35BAB" w14:textId="77777777" w:rsidR="00457A64" w:rsidRDefault="00457A64" w:rsidP="00457A64">
            <w:pPr>
              <w:spacing w:after="0" w:line="240" w:lineRule="auto"/>
              <w:ind w:left="0" w:firstLine="0"/>
              <w:jc w:val="center"/>
              <w:rPr>
                <w:rFonts w:ascii="Arial Narrow" w:hAnsi="Arial Narrow"/>
                <w:sz w:val="52"/>
                <w:szCs w:val="52"/>
              </w:rPr>
            </w:pPr>
          </w:p>
        </w:tc>
        <w:tc>
          <w:tcPr>
            <w:tcW w:w="1819" w:type="dxa"/>
          </w:tcPr>
          <w:p w14:paraId="472C9FC3" w14:textId="05D19DE7" w:rsidR="00457A64" w:rsidRDefault="00457A64" w:rsidP="00457A64">
            <w:pPr>
              <w:spacing w:after="0" w:line="240" w:lineRule="auto"/>
              <w:ind w:left="0" w:firstLine="0"/>
              <w:jc w:val="center"/>
              <w:rPr>
                <w:rFonts w:ascii="Arial Narrow" w:hAnsi="Arial Narrow"/>
                <w:sz w:val="52"/>
                <w:szCs w:val="52"/>
              </w:rPr>
            </w:pPr>
          </w:p>
        </w:tc>
        <w:tc>
          <w:tcPr>
            <w:tcW w:w="1638" w:type="dxa"/>
          </w:tcPr>
          <w:p w14:paraId="6F7077FF" w14:textId="77777777" w:rsidR="00457A64" w:rsidRDefault="00457A64" w:rsidP="00457A64">
            <w:pPr>
              <w:spacing w:after="0" w:line="240" w:lineRule="auto"/>
              <w:ind w:left="0" w:firstLine="0"/>
              <w:jc w:val="center"/>
              <w:rPr>
                <w:rFonts w:ascii="Arial Narrow" w:hAnsi="Arial Narrow"/>
                <w:sz w:val="52"/>
                <w:szCs w:val="52"/>
              </w:rPr>
            </w:pPr>
          </w:p>
        </w:tc>
      </w:tr>
      <w:tr w:rsidR="00457A64" w14:paraId="327776A9" w14:textId="48B85E82" w:rsidTr="00457A64">
        <w:trPr>
          <w:trHeight w:val="413"/>
        </w:trPr>
        <w:tc>
          <w:tcPr>
            <w:tcW w:w="645" w:type="dxa"/>
          </w:tcPr>
          <w:p w14:paraId="1A930B1E" w14:textId="3A5F0C07" w:rsidR="00457A64" w:rsidRPr="00B27C5B" w:rsidRDefault="00457A64" w:rsidP="00457A64">
            <w:pPr>
              <w:spacing w:after="0" w:line="240" w:lineRule="auto"/>
              <w:ind w:left="0" w:firstLine="0"/>
              <w:jc w:val="center"/>
              <w:rPr>
                <w:rFonts w:ascii="Arial Narrow" w:hAnsi="Arial Narrow"/>
                <w:sz w:val="24"/>
                <w:szCs w:val="24"/>
              </w:rPr>
            </w:pPr>
            <w:r>
              <w:rPr>
                <w:rFonts w:ascii="Arial Narrow" w:hAnsi="Arial Narrow"/>
                <w:sz w:val="24"/>
                <w:szCs w:val="24"/>
              </w:rPr>
              <w:t>3</w:t>
            </w:r>
          </w:p>
        </w:tc>
        <w:tc>
          <w:tcPr>
            <w:tcW w:w="2555" w:type="dxa"/>
          </w:tcPr>
          <w:p w14:paraId="161E2B9C" w14:textId="06702F5B" w:rsidR="00457A64" w:rsidRDefault="00457A64" w:rsidP="00457A64">
            <w:pPr>
              <w:spacing w:after="0" w:line="240" w:lineRule="auto"/>
              <w:ind w:left="0" w:firstLine="0"/>
              <w:jc w:val="left"/>
              <w:rPr>
                <w:rFonts w:ascii="Arial Narrow" w:hAnsi="Arial Narrow"/>
                <w:sz w:val="52"/>
                <w:szCs w:val="52"/>
              </w:rPr>
            </w:pPr>
            <w:r>
              <w:t>Tile bond</w:t>
            </w:r>
          </w:p>
        </w:tc>
        <w:tc>
          <w:tcPr>
            <w:tcW w:w="1527" w:type="dxa"/>
          </w:tcPr>
          <w:p w14:paraId="1E7BAB82" w14:textId="77777777" w:rsidR="00457A64" w:rsidRDefault="00457A64" w:rsidP="00457A64">
            <w:pPr>
              <w:spacing w:after="0" w:line="240" w:lineRule="auto"/>
              <w:ind w:left="0" w:firstLine="0"/>
              <w:jc w:val="center"/>
              <w:rPr>
                <w:rFonts w:ascii="Arial Narrow" w:hAnsi="Arial Narrow"/>
                <w:sz w:val="52"/>
                <w:szCs w:val="52"/>
              </w:rPr>
            </w:pPr>
          </w:p>
        </w:tc>
        <w:tc>
          <w:tcPr>
            <w:tcW w:w="1411" w:type="dxa"/>
          </w:tcPr>
          <w:p w14:paraId="69DB1F50" w14:textId="77777777" w:rsidR="00457A64" w:rsidRDefault="00457A64" w:rsidP="00457A64">
            <w:pPr>
              <w:spacing w:after="0" w:line="240" w:lineRule="auto"/>
              <w:ind w:left="0" w:firstLine="0"/>
              <w:jc w:val="center"/>
              <w:rPr>
                <w:rFonts w:ascii="Arial Narrow" w:hAnsi="Arial Narrow"/>
                <w:sz w:val="52"/>
                <w:szCs w:val="52"/>
              </w:rPr>
            </w:pPr>
          </w:p>
        </w:tc>
        <w:tc>
          <w:tcPr>
            <w:tcW w:w="1819" w:type="dxa"/>
          </w:tcPr>
          <w:p w14:paraId="2BE08D63" w14:textId="77008429" w:rsidR="00457A64" w:rsidRDefault="00457A64" w:rsidP="00457A64">
            <w:pPr>
              <w:spacing w:after="0" w:line="240" w:lineRule="auto"/>
              <w:ind w:left="0" w:firstLine="0"/>
              <w:jc w:val="center"/>
              <w:rPr>
                <w:rFonts w:ascii="Arial Narrow" w:hAnsi="Arial Narrow"/>
                <w:sz w:val="52"/>
                <w:szCs w:val="52"/>
              </w:rPr>
            </w:pPr>
          </w:p>
        </w:tc>
        <w:tc>
          <w:tcPr>
            <w:tcW w:w="1638" w:type="dxa"/>
          </w:tcPr>
          <w:p w14:paraId="640E7837" w14:textId="77777777" w:rsidR="00457A64" w:rsidRDefault="00457A64" w:rsidP="00457A64">
            <w:pPr>
              <w:spacing w:after="0" w:line="240" w:lineRule="auto"/>
              <w:ind w:left="0" w:firstLine="0"/>
              <w:jc w:val="center"/>
              <w:rPr>
                <w:rFonts w:ascii="Arial Narrow" w:hAnsi="Arial Narrow"/>
                <w:sz w:val="52"/>
                <w:szCs w:val="52"/>
              </w:rPr>
            </w:pPr>
          </w:p>
        </w:tc>
      </w:tr>
      <w:tr w:rsidR="00457A64" w14:paraId="4DF95358" w14:textId="1A26D1C4" w:rsidTr="00457A64">
        <w:trPr>
          <w:trHeight w:val="413"/>
        </w:trPr>
        <w:tc>
          <w:tcPr>
            <w:tcW w:w="645" w:type="dxa"/>
          </w:tcPr>
          <w:p w14:paraId="221B71A2" w14:textId="6B5D4082" w:rsidR="00457A64" w:rsidRPr="00B27C5B" w:rsidRDefault="00457A64" w:rsidP="00457A64">
            <w:pPr>
              <w:spacing w:after="0" w:line="240" w:lineRule="auto"/>
              <w:ind w:left="0" w:firstLine="0"/>
              <w:jc w:val="center"/>
              <w:rPr>
                <w:rFonts w:ascii="Arial Narrow" w:hAnsi="Arial Narrow"/>
                <w:sz w:val="24"/>
                <w:szCs w:val="24"/>
              </w:rPr>
            </w:pPr>
            <w:r>
              <w:rPr>
                <w:rFonts w:ascii="Arial Narrow" w:hAnsi="Arial Narrow"/>
                <w:sz w:val="24"/>
                <w:szCs w:val="24"/>
              </w:rPr>
              <w:t>4</w:t>
            </w:r>
          </w:p>
        </w:tc>
        <w:tc>
          <w:tcPr>
            <w:tcW w:w="2555" w:type="dxa"/>
          </w:tcPr>
          <w:p w14:paraId="11E30994" w14:textId="18D55CB9" w:rsidR="00457A64" w:rsidRDefault="00457A64" w:rsidP="00457A64">
            <w:pPr>
              <w:spacing w:after="0" w:line="240" w:lineRule="auto"/>
              <w:ind w:left="0" w:firstLine="0"/>
              <w:jc w:val="left"/>
              <w:rPr>
                <w:rFonts w:ascii="Arial Narrow" w:hAnsi="Arial Narrow"/>
                <w:sz w:val="52"/>
                <w:szCs w:val="52"/>
              </w:rPr>
            </w:pPr>
            <w:r>
              <w:t>Grinder disc 7” inch (concrete cutting)</w:t>
            </w:r>
          </w:p>
        </w:tc>
        <w:tc>
          <w:tcPr>
            <w:tcW w:w="1527" w:type="dxa"/>
          </w:tcPr>
          <w:p w14:paraId="4DF32F4F" w14:textId="77777777" w:rsidR="00457A64" w:rsidRDefault="00457A64" w:rsidP="00457A64">
            <w:pPr>
              <w:spacing w:after="0" w:line="240" w:lineRule="auto"/>
              <w:ind w:left="0" w:firstLine="0"/>
              <w:jc w:val="center"/>
              <w:rPr>
                <w:rFonts w:ascii="Arial Narrow" w:hAnsi="Arial Narrow"/>
                <w:sz w:val="52"/>
                <w:szCs w:val="52"/>
              </w:rPr>
            </w:pPr>
          </w:p>
        </w:tc>
        <w:tc>
          <w:tcPr>
            <w:tcW w:w="1411" w:type="dxa"/>
          </w:tcPr>
          <w:p w14:paraId="2BE3CB2C" w14:textId="77777777" w:rsidR="00457A64" w:rsidRDefault="00457A64" w:rsidP="00457A64">
            <w:pPr>
              <w:spacing w:after="0" w:line="240" w:lineRule="auto"/>
              <w:ind w:left="0" w:firstLine="0"/>
              <w:jc w:val="center"/>
              <w:rPr>
                <w:rFonts w:ascii="Arial Narrow" w:hAnsi="Arial Narrow"/>
                <w:sz w:val="52"/>
                <w:szCs w:val="52"/>
              </w:rPr>
            </w:pPr>
          </w:p>
        </w:tc>
        <w:tc>
          <w:tcPr>
            <w:tcW w:w="1819" w:type="dxa"/>
          </w:tcPr>
          <w:p w14:paraId="7A1E2C3C" w14:textId="164D3B2C" w:rsidR="00457A64" w:rsidRDefault="00457A64" w:rsidP="00457A64">
            <w:pPr>
              <w:spacing w:after="0" w:line="240" w:lineRule="auto"/>
              <w:ind w:left="0" w:firstLine="0"/>
              <w:jc w:val="center"/>
              <w:rPr>
                <w:rFonts w:ascii="Arial Narrow" w:hAnsi="Arial Narrow"/>
                <w:sz w:val="52"/>
                <w:szCs w:val="52"/>
              </w:rPr>
            </w:pPr>
          </w:p>
        </w:tc>
        <w:tc>
          <w:tcPr>
            <w:tcW w:w="1638" w:type="dxa"/>
          </w:tcPr>
          <w:p w14:paraId="5E4A0260" w14:textId="77777777" w:rsidR="00457A64" w:rsidRDefault="00457A64" w:rsidP="00457A64">
            <w:pPr>
              <w:spacing w:after="0" w:line="240" w:lineRule="auto"/>
              <w:ind w:left="0" w:firstLine="0"/>
              <w:jc w:val="center"/>
              <w:rPr>
                <w:rFonts w:ascii="Arial Narrow" w:hAnsi="Arial Narrow"/>
                <w:sz w:val="52"/>
                <w:szCs w:val="52"/>
              </w:rPr>
            </w:pPr>
          </w:p>
        </w:tc>
      </w:tr>
      <w:tr w:rsidR="00457A64" w14:paraId="2713CE58" w14:textId="584A033A" w:rsidTr="00457A64">
        <w:trPr>
          <w:trHeight w:val="413"/>
        </w:trPr>
        <w:tc>
          <w:tcPr>
            <w:tcW w:w="645" w:type="dxa"/>
          </w:tcPr>
          <w:p w14:paraId="42122F8C" w14:textId="73809E81" w:rsidR="00457A64" w:rsidRPr="00B27C5B" w:rsidRDefault="00457A64" w:rsidP="00457A64">
            <w:pPr>
              <w:spacing w:after="0" w:line="240" w:lineRule="auto"/>
              <w:ind w:left="0" w:firstLine="0"/>
              <w:jc w:val="center"/>
              <w:rPr>
                <w:rFonts w:ascii="Arial Narrow" w:hAnsi="Arial Narrow"/>
                <w:sz w:val="24"/>
                <w:szCs w:val="24"/>
              </w:rPr>
            </w:pPr>
            <w:r>
              <w:rPr>
                <w:rFonts w:ascii="Arial Narrow" w:hAnsi="Arial Narrow"/>
                <w:sz w:val="24"/>
                <w:szCs w:val="24"/>
              </w:rPr>
              <w:t>5</w:t>
            </w:r>
          </w:p>
        </w:tc>
        <w:tc>
          <w:tcPr>
            <w:tcW w:w="2555" w:type="dxa"/>
          </w:tcPr>
          <w:p w14:paraId="4EB6EC45" w14:textId="303A44E8" w:rsidR="00457A64" w:rsidRDefault="0032211A" w:rsidP="00457A64">
            <w:pPr>
              <w:spacing w:after="0" w:line="240" w:lineRule="auto"/>
              <w:ind w:left="0" w:firstLine="0"/>
              <w:jc w:val="left"/>
              <w:rPr>
                <w:rFonts w:ascii="Arial Narrow" w:hAnsi="Arial Narrow"/>
                <w:sz w:val="52"/>
                <w:szCs w:val="52"/>
              </w:rPr>
            </w:pPr>
            <w:r>
              <w:t>White cement (50 Kg) Maple leaf</w:t>
            </w:r>
          </w:p>
        </w:tc>
        <w:tc>
          <w:tcPr>
            <w:tcW w:w="1527" w:type="dxa"/>
          </w:tcPr>
          <w:p w14:paraId="5A92E7CF" w14:textId="77777777" w:rsidR="00457A64" w:rsidRDefault="00457A64" w:rsidP="00457A64">
            <w:pPr>
              <w:spacing w:after="0" w:line="240" w:lineRule="auto"/>
              <w:ind w:left="0" w:firstLine="0"/>
              <w:jc w:val="center"/>
              <w:rPr>
                <w:rFonts w:ascii="Arial Narrow" w:hAnsi="Arial Narrow"/>
                <w:sz w:val="52"/>
                <w:szCs w:val="52"/>
              </w:rPr>
            </w:pPr>
          </w:p>
        </w:tc>
        <w:tc>
          <w:tcPr>
            <w:tcW w:w="1411" w:type="dxa"/>
          </w:tcPr>
          <w:p w14:paraId="67AB4F23" w14:textId="77777777" w:rsidR="00457A64" w:rsidRDefault="00457A64" w:rsidP="00457A64">
            <w:pPr>
              <w:spacing w:after="0" w:line="240" w:lineRule="auto"/>
              <w:ind w:left="0" w:firstLine="0"/>
              <w:jc w:val="center"/>
              <w:rPr>
                <w:rFonts w:ascii="Arial Narrow" w:hAnsi="Arial Narrow"/>
                <w:sz w:val="52"/>
                <w:szCs w:val="52"/>
              </w:rPr>
            </w:pPr>
          </w:p>
        </w:tc>
        <w:tc>
          <w:tcPr>
            <w:tcW w:w="1819" w:type="dxa"/>
          </w:tcPr>
          <w:p w14:paraId="31AB6698" w14:textId="5CF615B3" w:rsidR="00457A64" w:rsidRDefault="00457A64" w:rsidP="00457A64">
            <w:pPr>
              <w:spacing w:after="0" w:line="240" w:lineRule="auto"/>
              <w:ind w:left="0" w:firstLine="0"/>
              <w:jc w:val="center"/>
              <w:rPr>
                <w:rFonts w:ascii="Arial Narrow" w:hAnsi="Arial Narrow"/>
                <w:sz w:val="52"/>
                <w:szCs w:val="52"/>
              </w:rPr>
            </w:pPr>
          </w:p>
        </w:tc>
        <w:tc>
          <w:tcPr>
            <w:tcW w:w="1638" w:type="dxa"/>
          </w:tcPr>
          <w:p w14:paraId="2A6AA68E" w14:textId="77777777" w:rsidR="00457A64" w:rsidRDefault="00457A64" w:rsidP="00457A64">
            <w:pPr>
              <w:spacing w:after="0" w:line="240" w:lineRule="auto"/>
              <w:ind w:left="0" w:firstLine="0"/>
              <w:jc w:val="center"/>
              <w:rPr>
                <w:rFonts w:ascii="Arial Narrow" w:hAnsi="Arial Narrow"/>
                <w:sz w:val="52"/>
                <w:szCs w:val="52"/>
              </w:rPr>
            </w:pPr>
          </w:p>
        </w:tc>
      </w:tr>
      <w:tr w:rsidR="00457A64" w14:paraId="46475377" w14:textId="5884714C" w:rsidTr="00457A64">
        <w:trPr>
          <w:trHeight w:val="143"/>
        </w:trPr>
        <w:tc>
          <w:tcPr>
            <w:tcW w:w="645" w:type="dxa"/>
          </w:tcPr>
          <w:p w14:paraId="1EC142E5" w14:textId="284DAEA1" w:rsidR="00457A64" w:rsidRPr="00B27C5B" w:rsidRDefault="00457A64" w:rsidP="00457A64">
            <w:pPr>
              <w:spacing w:after="0" w:line="240" w:lineRule="auto"/>
              <w:ind w:left="0" w:firstLine="0"/>
              <w:jc w:val="center"/>
              <w:rPr>
                <w:rFonts w:ascii="Arial Narrow" w:hAnsi="Arial Narrow"/>
                <w:sz w:val="24"/>
                <w:szCs w:val="24"/>
              </w:rPr>
            </w:pPr>
            <w:r>
              <w:rPr>
                <w:rFonts w:ascii="Arial Narrow" w:hAnsi="Arial Narrow"/>
                <w:sz w:val="24"/>
                <w:szCs w:val="24"/>
              </w:rPr>
              <w:t>6</w:t>
            </w:r>
          </w:p>
        </w:tc>
        <w:tc>
          <w:tcPr>
            <w:tcW w:w="2555" w:type="dxa"/>
          </w:tcPr>
          <w:p w14:paraId="77300E19" w14:textId="257CD324" w:rsidR="00457A64" w:rsidRDefault="00457A64" w:rsidP="00457A64">
            <w:pPr>
              <w:spacing w:after="0" w:line="240" w:lineRule="auto"/>
              <w:ind w:left="0" w:firstLine="0"/>
              <w:jc w:val="left"/>
              <w:rPr>
                <w:rFonts w:ascii="Arial Narrow" w:hAnsi="Arial Narrow"/>
                <w:sz w:val="52"/>
                <w:szCs w:val="52"/>
              </w:rPr>
            </w:pPr>
            <w:r>
              <w:t>Tile filler beige color</w:t>
            </w:r>
          </w:p>
        </w:tc>
        <w:tc>
          <w:tcPr>
            <w:tcW w:w="1527" w:type="dxa"/>
          </w:tcPr>
          <w:p w14:paraId="0999DD28" w14:textId="77777777" w:rsidR="00457A64" w:rsidRDefault="00457A64" w:rsidP="00457A64">
            <w:pPr>
              <w:spacing w:after="0" w:line="240" w:lineRule="auto"/>
              <w:ind w:left="0" w:firstLine="0"/>
              <w:jc w:val="center"/>
              <w:rPr>
                <w:rFonts w:ascii="Arial Narrow" w:hAnsi="Arial Narrow"/>
                <w:sz w:val="52"/>
                <w:szCs w:val="52"/>
              </w:rPr>
            </w:pPr>
          </w:p>
        </w:tc>
        <w:tc>
          <w:tcPr>
            <w:tcW w:w="1411" w:type="dxa"/>
          </w:tcPr>
          <w:p w14:paraId="75209E51" w14:textId="77777777" w:rsidR="00457A64" w:rsidRDefault="00457A64" w:rsidP="00457A64">
            <w:pPr>
              <w:spacing w:after="0" w:line="240" w:lineRule="auto"/>
              <w:ind w:left="0" w:firstLine="0"/>
              <w:jc w:val="center"/>
              <w:rPr>
                <w:rFonts w:ascii="Arial Narrow" w:hAnsi="Arial Narrow"/>
                <w:sz w:val="52"/>
                <w:szCs w:val="52"/>
              </w:rPr>
            </w:pPr>
          </w:p>
        </w:tc>
        <w:tc>
          <w:tcPr>
            <w:tcW w:w="1819" w:type="dxa"/>
          </w:tcPr>
          <w:p w14:paraId="621B82E6" w14:textId="3207ED1F" w:rsidR="00457A64" w:rsidRDefault="00457A64" w:rsidP="00457A64">
            <w:pPr>
              <w:spacing w:after="0" w:line="240" w:lineRule="auto"/>
              <w:ind w:left="0" w:firstLine="0"/>
              <w:jc w:val="center"/>
              <w:rPr>
                <w:rFonts w:ascii="Arial Narrow" w:hAnsi="Arial Narrow"/>
                <w:sz w:val="52"/>
                <w:szCs w:val="52"/>
              </w:rPr>
            </w:pPr>
          </w:p>
        </w:tc>
        <w:tc>
          <w:tcPr>
            <w:tcW w:w="1638" w:type="dxa"/>
          </w:tcPr>
          <w:p w14:paraId="6BFB5709" w14:textId="77777777" w:rsidR="00457A64" w:rsidRDefault="00457A64" w:rsidP="00457A64">
            <w:pPr>
              <w:spacing w:after="0" w:line="240" w:lineRule="auto"/>
              <w:ind w:left="0" w:firstLine="0"/>
              <w:jc w:val="center"/>
              <w:rPr>
                <w:rFonts w:ascii="Arial Narrow" w:hAnsi="Arial Narrow"/>
                <w:sz w:val="52"/>
                <w:szCs w:val="52"/>
              </w:rPr>
            </w:pPr>
          </w:p>
        </w:tc>
      </w:tr>
    </w:tbl>
    <w:p w14:paraId="7AFFAC36" w14:textId="77777777" w:rsidR="00F52C85" w:rsidRPr="005925AE" w:rsidRDefault="00F52C85" w:rsidP="00E3113C">
      <w:pPr>
        <w:spacing w:after="0" w:line="259" w:lineRule="auto"/>
        <w:ind w:left="0" w:firstLine="0"/>
        <w:jc w:val="left"/>
        <w:rPr>
          <w:rFonts w:ascii="Arial Narrow" w:hAnsi="Arial Narrow"/>
          <w:sz w:val="24"/>
        </w:rPr>
      </w:pPr>
    </w:p>
    <w:p w14:paraId="4B79D85A" w14:textId="77777777" w:rsidR="00E3113C" w:rsidRPr="005925AE" w:rsidRDefault="00E3113C" w:rsidP="00E3113C">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without any conditions. </w:t>
      </w:r>
    </w:p>
    <w:p w14:paraId="1C6DD37B" w14:textId="77777777" w:rsidR="00E3113C" w:rsidRDefault="00E3113C" w:rsidP="00E3113C">
      <w:pPr>
        <w:pStyle w:val="ListParagraph"/>
        <w:numPr>
          <w:ilvl w:val="0"/>
          <w:numId w:val="9"/>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29F63FB6" w14:textId="2729A216" w:rsidR="000F14FB" w:rsidRPr="00D83158" w:rsidRDefault="00BB7D98" w:rsidP="00D83158">
      <w:pPr>
        <w:pStyle w:val="ListParagraph"/>
        <w:numPr>
          <w:ilvl w:val="0"/>
          <w:numId w:val="9"/>
        </w:numPr>
        <w:spacing w:line="276" w:lineRule="auto"/>
        <w:ind w:left="360"/>
        <w:rPr>
          <w:rFonts w:ascii="Arial Narrow" w:hAnsi="Arial Narrow"/>
        </w:rPr>
      </w:pPr>
      <w:r w:rsidRPr="00BB7D98">
        <w:rPr>
          <w:rFonts w:ascii="Arial Narrow" w:hAnsi="Arial Narrow"/>
        </w:rPr>
        <w:t>Blank technical sheet shall be treated as non-compliance and may result rejection of tender / bid.</w:t>
      </w:r>
    </w:p>
    <w:p w14:paraId="3C56E6E8" w14:textId="77777777" w:rsidR="00E3113C" w:rsidRPr="005925AE" w:rsidRDefault="00E3113C" w:rsidP="00E3113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E3113C" w:rsidRPr="005925AE" w14:paraId="3B6EE19A" w14:textId="77777777" w:rsidTr="005D5BF2">
        <w:trPr>
          <w:trHeight w:val="720"/>
        </w:trPr>
        <w:tc>
          <w:tcPr>
            <w:tcW w:w="4410" w:type="dxa"/>
            <w:vAlign w:val="bottom"/>
          </w:tcPr>
          <w:p w14:paraId="6CE52839" w14:textId="77777777" w:rsidR="00E3113C" w:rsidRDefault="00E3113C" w:rsidP="005D5BF2">
            <w:pPr>
              <w:spacing w:after="0" w:line="259" w:lineRule="auto"/>
              <w:ind w:left="0" w:firstLine="0"/>
              <w:jc w:val="left"/>
              <w:rPr>
                <w:rFonts w:ascii="Arial Narrow" w:hAnsi="Arial Narrow"/>
                <w:sz w:val="24"/>
              </w:rPr>
            </w:pPr>
          </w:p>
          <w:p w14:paraId="2E44F9A9" w14:textId="77777777" w:rsidR="00E3113C" w:rsidRDefault="00E3113C" w:rsidP="005D5BF2">
            <w:pPr>
              <w:spacing w:after="0" w:line="259" w:lineRule="auto"/>
              <w:ind w:left="0" w:firstLine="0"/>
              <w:jc w:val="left"/>
              <w:rPr>
                <w:rFonts w:ascii="Arial Narrow" w:hAnsi="Arial Narrow"/>
                <w:sz w:val="24"/>
              </w:rPr>
            </w:pPr>
          </w:p>
          <w:p w14:paraId="272A920D"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731C568"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5977C2C2" w14:textId="77777777" w:rsidTr="005D5BF2">
        <w:trPr>
          <w:trHeight w:val="720"/>
        </w:trPr>
        <w:tc>
          <w:tcPr>
            <w:tcW w:w="4410" w:type="dxa"/>
            <w:vAlign w:val="bottom"/>
          </w:tcPr>
          <w:p w14:paraId="27D19AFA"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2F332DFB"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253787D4" w14:textId="77777777" w:rsidTr="005D5BF2">
        <w:trPr>
          <w:trHeight w:val="720"/>
        </w:trPr>
        <w:tc>
          <w:tcPr>
            <w:tcW w:w="4410" w:type="dxa"/>
            <w:vAlign w:val="bottom"/>
          </w:tcPr>
          <w:p w14:paraId="62777EBE"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D4618F1"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03505D7F" w14:textId="77777777" w:rsidTr="005D5BF2">
        <w:trPr>
          <w:trHeight w:val="720"/>
        </w:trPr>
        <w:tc>
          <w:tcPr>
            <w:tcW w:w="4410" w:type="dxa"/>
            <w:vAlign w:val="bottom"/>
          </w:tcPr>
          <w:p w14:paraId="5E62A548" w14:textId="77777777" w:rsidR="00E3113C" w:rsidRPr="005925AE" w:rsidRDefault="00E3113C" w:rsidP="005D5BF2">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96BB01F" w14:textId="77777777" w:rsidR="00E3113C" w:rsidRPr="005925AE" w:rsidRDefault="00E3113C" w:rsidP="005D5BF2">
            <w:pPr>
              <w:spacing w:after="0" w:line="259" w:lineRule="auto"/>
              <w:ind w:left="0" w:firstLine="0"/>
              <w:jc w:val="left"/>
              <w:rPr>
                <w:rFonts w:ascii="Arial Narrow" w:hAnsi="Arial Narrow"/>
                <w:sz w:val="24"/>
              </w:rPr>
            </w:pPr>
          </w:p>
        </w:tc>
      </w:tr>
    </w:tbl>
    <w:p w14:paraId="68831D0B" w14:textId="7AFAC8FD" w:rsidR="00BA52AF" w:rsidRPr="005925AE" w:rsidRDefault="00E3113C" w:rsidP="00177FF7">
      <w:pPr>
        <w:spacing w:after="160" w:line="259" w:lineRule="auto"/>
        <w:ind w:left="0" w:firstLine="0"/>
        <w:jc w:val="left"/>
      </w:pPr>
      <w:r>
        <w:br w:type="page"/>
      </w:r>
      <w:r w:rsidR="00525DEB" w:rsidRPr="005925AE">
        <w:lastRenderedPageBreak/>
        <w:t>Documents to be submitted by the bidders / Check List</w:t>
      </w:r>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This page must be placed on Top of the complete bidding 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Order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8D6845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w:t>
            </w:r>
            <w:r w:rsidR="002D092B" w:rsidRPr="005925AE">
              <w:rPr>
                <w:rFonts w:ascii="Arial Narrow" w:hAnsi="Arial Narrow"/>
                <w:sz w:val="24"/>
                <w:szCs w:val="24"/>
              </w:rPr>
              <w:t xml:space="preserve">Checklist </w:t>
            </w:r>
            <w:r w:rsidR="00703F58" w:rsidRPr="005925AE">
              <w:rPr>
                <w:rFonts w:ascii="Arial Narrow" w:hAnsi="Arial Narrow"/>
                <w:sz w:val="24"/>
                <w:szCs w:val="24"/>
              </w:rPr>
              <w:t xml:space="preserve">- </w:t>
            </w:r>
            <w:r w:rsidR="00703F58" w:rsidRPr="00703F58">
              <w:rPr>
                <w:rFonts w:ascii="Arial Narrow" w:hAnsi="Arial Narrow"/>
                <w:b/>
                <w:bCs/>
                <w:color w:val="FF0000"/>
                <w:sz w:val="24"/>
                <w:szCs w:val="24"/>
              </w:rPr>
              <w:t>ON</w:t>
            </w:r>
            <w:r w:rsidRPr="005925AE">
              <w:rPr>
                <w:rFonts w:ascii="Arial Narrow" w:hAnsi="Arial Narrow"/>
                <w:b/>
                <w:color w:val="FF0000"/>
                <w:sz w:val="24"/>
                <w:szCs w:val="24"/>
              </w:rPr>
              <w:t xml:space="preserve">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127D50">
      <w:headerReference w:type="default" r:id="rId11"/>
      <w:footerReference w:type="even" r:id="rId12"/>
      <w:footerReference w:type="default" r:id="rId13"/>
      <w:footerReference w:type="first" r:id="rId14"/>
      <w:pgSz w:w="11909" w:h="16834" w:code="9"/>
      <w:pgMar w:top="810" w:right="1152" w:bottom="108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392E9" w14:textId="77777777" w:rsidR="006A2A31" w:rsidRDefault="006A2A31">
      <w:pPr>
        <w:spacing w:after="0" w:line="240" w:lineRule="auto"/>
      </w:pPr>
      <w:r>
        <w:separator/>
      </w:r>
    </w:p>
  </w:endnote>
  <w:endnote w:type="continuationSeparator" w:id="0">
    <w:p w14:paraId="62E95DD3" w14:textId="77777777" w:rsidR="006A2A31" w:rsidRDefault="006A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F2E93" w14:textId="77777777" w:rsidR="006A2A31" w:rsidRDefault="006A2A31">
      <w:pPr>
        <w:spacing w:after="0" w:line="240" w:lineRule="auto"/>
      </w:pPr>
      <w:r>
        <w:separator/>
      </w:r>
    </w:p>
  </w:footnote>
  <w:footnote w:type="continuationSeparator" w:id="0">
    <w:p w14:paraId="140D569C" w14:textId="77777777" w:rsidR="006A2A31" w:rsidRDefault="006A2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2DF880D9"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5872C82"/>
    <w:multiLevelType w:val="hybridMultilevel"/>
    <w:tmpl w:val="147ACB02"/>
    <w:lvl w:ilvl="0" w:tplc="33BE8F8C">
      <w:start w:val="2"/>
      <w:numFmt w:val="decimal"/>
      <w:lvlText w:val="%1."/>
      <w:lvlJc w:val="left"/>
      <w:pPr>
        <w:ind w:left="753"/>
      </w:pPr>
      <w:rPr>
        <w:rFonts w:asciiTheme="minorBidi" w:eastAsia="Calibri" w:hAnsiTheme="minorBidi" w:cstheme="minorBidi" w:hint="default"/>
        <w:b w:val="0"/>
        <w:i w:val="0"/>
        <w:strike w:val="0"/>
        <w:dstrike w:val="0"/>
        <w:color w:val="000000"/>
        <w:sz w:val="20"/>
        <w:szCs w:val="18"/>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8E27A72"/>
    <w:multiLevelType w:val="hybridMultilevel"/>
    <w:tmpl w:val="7CCAB02A"/>
    <w:lvl w:ilvl="0" w:tplc="F87EC4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E25B3"/>
    <w:multiLevelType w:val="hybridMultilevel"/>
    <w:tmpl w:val="E522D968"/>
    <w:lvl w:ilvl="0" w:tplc="DBCE1452">
      <w:start w:val="1"/>
      <w:numFmt w:val="lowerRoman"/>
      <w:lvlText w:val="%1."/>
      <w:lvlJc w:val="left"/>
      <w:pPr>
        <w:ind w:left="900" w:hanging="720"/>
      </w:pPr>
      <w:rPr>
        <w:rFonts w:ascii="Arial" w:hAnsi="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CCF025D"/>
    <w:multiLevelType w:val="hybridMultilevel"/>
    <w:tmpl w:val="12D6ED08"/>
    <w:lvl w:ilvl="0" w:tplc="CB9478B8">
      <w:start w:val="1"/>
      <w:numFmt w:val="decimal"/>
      <w:lvlText w:val="%1."/>
      <w:lvlJc w:val="left"/>
      <w:pPr>
        <w:ind w:left="630" w:hanging="360"/>
      </w:pPr>
      <w:rPr>
        <w:rFonts w:hint="default"/>
        <w:sz w:val="32"/>
        <w:szCs w:val="3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0925C55"/>
    <w:multiLevelType w:val="hybridMultilevel"/>
    <w:tmpl w:val="DB04EC92"/>
    <w:lvl w:ilvl="0" w:tplc="4956EFC4">
      <w:start w:val="1"/>
      <w:numFmt w:val="decimal"/>
      <w:lvlText w:val="%1."/>
      <w:lvlJc w:val="left"/>
      <w:pPr>
        <w:ind w:left="360" w:hanging="360"/>
      </w:pPr>
      <w:rPr>
        <w:sz w:val="32"/>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70F5CC1"/>
    <w:multiLevelType w:val="hybridMultilevel"/>
    <w:tmpl w:val="37029C3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A39286D"/>
    <w:multiLevelType w:val="hybridMultilevel"/>
    <w:tmpl w:val="38DCCD70"/>
    <w:lvl w:ilvl="0" w:tplc="8EF2657E">
      <w:start w:val="4"/>
      <w:numFmt w:val="bullet"/>
      <w:lvlText w:val="-"/>
      <w:lvlJc w:val="left"/>
      <w:pPr>
        <w:ind w:left="940" w:hanging="360"/>
      </w:pPr>
      <w:rPr>
        <w:rFonts w:ascii="Arial Narrow" w:eastAsia="Times New Roman" w:hAnsi="Arial Narrow" w:cs="Calibri" w:hint="default"/>
      </w:rPr>
    </w:lvl>
    <w:lvl w:ilvl="1" w:tplc="20000003" w:tentative="1">
      <w:start w:val="1"/>
      <w:numFmt w:val="bullet"/>
      <w:lvlText w:val="o"/>
      <w:lvlJc w:val="left"/>
      <w:pPr>
        <w:ind w:left="1660" w:hanging="360"/>
      </w:pPr>
      <w:rPr>
        <w:rFonts w:ascii="Courier New" w:hAnsi="Courier New" w:cs="Courier New" w:hint="default"/>
      </w:rPr>
    </w:lvl>
    <w:lvl w:ilvl="2" w:tplc="20000005" w:tentative="1">
      <w:start w:val="1"/>
      <w:numFmt w:val="bullet"/>
      <w:lvlText w:val=""/>
      <w:lvlJc w:val="left"/>
      <w:pPr>
        <w:ind w:left="2380" w:hanging="360"/>
      </w:pPr>
      <w:rPr>
        <w:rFonts w:ascii="Wingdings" w:hAnsi="Wingdings" w:hint="default"/>
      </w:rPr>
    </w:lvl>
    <w:lvl w:ilvl="3" w:tplc="20000001" w:tentative="1">
      <w:start w:val="1"/>
      <w:numFmt w:val="bullet"/>
      <w:lvlText w:val=""/>
      <w:lvlJc w:val="left"/>
      <w:pPr>
        <w:ind w:left="3100" w:hanging="360"/>
      </w:pPr>
      <w:rPr>
        <w:rFonts w:ascii="Symbol" w:hAnsi="Symbol" w:hint="default"/>
      </w:rPr>
    </w:lvl>
    <w:lvl w:ilvl="4" w:tplc="20000003" w:tentative="1">
      <w:start w:val="1"/>
      <w:numFmt w:val="bullet"/>
      <w:lvlText w:val="o"/>
      <w:lvlJc w:val="left"/>
      <w:pPr>
        <w:ind w:left="3820" w:hanging="360"/>
      </w:pPr>
      <w:rPr>
        <w:rFonts w:ascii="Courier New" w:hAnsi="Courier New" w:cs="Courier New" w:hint="default"/>
      </w:rPr>
    </w:lvl>
    <w:lvl w:ilvl="5" w:tplc="20000005" w:tentative="1">
      <w:start w:val="1"/>
      <w:numFmt w:val="bullet"/>
      <w:lvlText w:val=""/>
      <w:lvlJc w:val="left"/>
      <w:pPr>
        <w:ind w:left="4540" w:hanging="360"/>
      </w:pPr>
      <w:rPr>
        <w:rFonts w:ascii="Wingdings" w:hAnsi="Wingdings" w:hint="default"/>
      </w:rPr>
    </w:lvl>
    <w:lvl w:ilvl="6" w:tplc="20000001" w:tentative="1">
      <w:start w:val="1"/>
      <w:numFmt w:val="bullet"/>
      <w:lvlText w:val=""/>
      <w:lvlJc w:val="left"/>
      <w:pPr>
        <w:ind w:left="5260" w:hanging="360"/>
      </w:pPr>
      <w:rPr>
        <w:rFonts w:ascii="Symbol" w:hAnsi="Symbol" w:hint="default"/>
      </w:rPr>
    </w:lvl>
    <w:lvl w:ilvl="7" w:tplc="20000003" w:tentative="1">
      <w:start w:val="1"/>
      <w:numFmt w:val="bullet"/>
      <w:lvlText w:val="o"/>
      <w:lvlJc w:val="left"/>
      <w:pPr>
        <w:ind w:left="5980" w:hanging="360"/>
      </w:pPr>
      <w:rPr>
        <w:rFonts w:ascii="Courier New" w:hAnsi="Courier New" w:cs="Courier New" w:hint="default"/>
      </w:rPr>
    </w:lvl>
    <w:lvl w:ilvl="8" w:tplc="20000005" w:tentative="1">
      <w:start w:val="1"/>
      <w:numFmt w:val="bullet"/>
      <w:lvlText w:val=""/>
      <w:lvlJc w:val="left"/>
      <w:pPr>
        <w:ind w:left="6700" w:hanging="360"/>
      </w:pPr>
      <w:rPr>
        <w:rFonts w:ascii="Wingdings" w:hAnsi="Wingdings" w:hint="default"/>
      </w:rPr>
    </w:lvl>
  </w:abstractNum>
  <w:abstractNum w:abstractNumId="13"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D063843"/>
    <w:multiLevelType w:val="hybridMultilevel"/>
    <w:tmpl w:val="5510B2E2"/>
    <w:lvl w:ilvl="0" w:tplc="D2826FAA">
      <w:start w:val="1"/>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7" w15:restartNumberingAfterBreak="0">
    <w:nsid w:val="27F76056"/>
    <w:multiLevelType w:val="hybridMultilevel"/>
    <w:tmpl w:val="8B1C386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8" w15:restartNumberingAfterBreak="0">
    <w:nsid w:val="283702B2"/>
    <w:multiLevelType w:val="hybridMultilevel"/>
    <w:tmpl w:val="4B7C4C74"/>
    <w:lvl w:ilvl="0" w:tplc="2000001B">
      <w:start w:val="1"/>
      <w:numFmt w:val="lowerRoman"/>
      <w:lvlText w:val="%1."/>
      <w:lvlJc w:val="right"/>
      <w:pPr>
        <w:ind w:left="900" w:hanging="360"/>
      </w:pPr>
    </w:lvl>
    <w:lvl w:ilvl="1" w:tplc="20000019">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19"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33B1687"/>
    <w:multiLevelType w:val="hybridMultilevel"/>
    <w:tmpl w:val="9080F288"/>
    <w:lvl w:ilvl="0" w:tplc="1D3872CC">
      <w:start w:val="1"/>
      <w:numFmt w:val="lowerRoman"/>
      <w:lvlText w:val="%1."/>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2A53C4"/>
    <w:multiLevelType w:val="hybridMultilevel"/>
    <w:tmpl w:val="A6C67758"/>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6"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30"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42BB38FD"/>
    <w:multiLevelType w:val="hybridMultilevel"/>
    <w:tmpl w:val="C24E9FC8"/>
    <w:lvl w:ilvl="0" w:tplc="332C7D12">
      <w:start w:val="1"/>
      <w:numFmt w:val="decimal"/>
      <w:lvlText w:val="%1."/>
      <w:lvlJc w:val="left"/>
      <w:pPr>
        <w:ind w:left="630" w:hanging="360"/>
      </w:pPr>
      <w:rPr>
        <w:rFonts w:hint="default"/>
        <w:sz w:val="32"/>
        <w:szCs w:val="3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4CCA3167"/>
    <w:multiLevelType w:val="hybridMultilevel"/>
    <w:tmpl w:val="E3D03C8A"/>
    <w:lvl w:ilvl="0" w:tplc="6D024E9E">
      <w:start w:val="20"/>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5" w15:restartNumberingAfterBreak="0">
    <w:nsid w:val="4F6B125B"/>
    <w:multiLevelType w:val="hybridMultilevel"/>
    <w:tmpl w:val="21DA0464"/>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4F727D51"/>
    <w:multiLevelType w:val="hybridMultilevel"/>
    <w:tmpl w:val="E4C87798"/>
    <w:lvl w:ilvl="0" w:tplc="8764AC98">
      <w:start w:val="1"/>
      <w:numFmt w:val="decimal"/>
      <w:lvlText w:val="%1."/>
      <w:lvlJc w:val="left"/>
      <w:pPr>
        <w:ind w:left="900" w:hanging="360"/>
      </w:pPr>
      <w:rPr>
        <w:b w:val="0"/>
        <w:bCs w:val="0"/>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7"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39"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5AD42F22"/>
    <w:multiLevelType w:val="hybridMultilevel"/>
    <w:tmpl w:val="AFEA161A"/>
    <w:lvl w:ilvl="0" w:tplc="60703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AF76F2D"/>
    <w:multiLevelType w:val="hybridMultilevel"/>
    <w:tmpl w:val="5E927590"/>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5AFD5DE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5DDE6A5E"/>
    <w:multiLevelType w:val="hybridMultilevel"/>
    <w:tmpl w:val="A9465DAA"/>
    <w:lvl w:ilvl="0" w:tplc="8EF2657E">
      <w:start w:val="4"/>
      <w:numFmt w:val="bullet"/>
      <w:lvlText w:val="-"/>
      <w:lvlJc w:val="left"/>
      <w:pPr>
        <w:ind w:left="710" w:hanging="360"/>
      </w:pPr>
      <w:rPr>
        <w:rFonts w:ascii="Arial Narrow" w:eastAsia="Times New Roman" w:hAnsi="Arial Narrow" w:cs="Calibri" w:hint="default"/>
      </w:rPr>
    </w:lvl>
    <w:lvl w:ilvl="1" w:tplc="20000003" w:tentative="1">
      <w:start w:val="1"/>
      <w:numFmt w:val="bullet"/>
      <w:lvlText w:val="o"/>
      <w:lvlJc w:val="left"/>
      <w:pPr>
        <w:ind w:left="1430" w:hanging="360"/>
      </w:pPr>
      <w:rPr>
        <w:rFonts w:ascii="Courier New" w:hAnsi="Courier New" w:cs="Courier New" w:hint="default"/>
      </w:rPr>
    </w:lvl>
    <w:lvl w:ilvl="2" w:tplc="20000005" w:tentative="1">
      <w:start w:val="1"/>
      <w:numFmt w:val="bullet"/>
      <w:lvlText w:val=""/>
      <w:lvlJc w:val="left"/>
      <w:pPr>
        <w:ind w:left="2150" w:hanging="360"/>
      </w:pPr>
      <w:rPr>
        <w:rFonts w:ascii="Wingdings" w:hAnsi="Wingdings" w:hint="default"/>
      </w:rPr>
    </w:lvl>
    <w:lvl w:ilvl="3" w:tplc="20000001" w:tentative="1">
      <w:start w:val="1"/>
      <w:numFmt w:val="bullet"/>
      <w:lvlText w:val=""/>
      <w:lvlJc w:val="left"/>
      <w:pPr>
        <w:ind w:left="2870" w:hanging="360"/>
      </w:pPr>
      <w:rPr>
        <w:rFonts w:ascii="Symbol" w:hAnsi="Symbol" w:hint="default"/>
      </w:rPr>
    </w:lvl>
    <w:lvl w:ilvl="4" w:tplc="20000003" w:tentative="1">
      <w:start w:val="1"/>
      <w:numFmt w:val="bullet"/>
      <w:lvlText w:val="o"/>
      <w:lvlJc w:val="left"/>
      <w:pPr>
        <w:ind w:left="3590" w:hanging="360"/>
      </w:pPr>
      <w:rPr>
        <w:rFonts w:ascii="Courier New" w:hAnsi="Courier New" w:cs="Courier New" w:hint="default"/>
      </w:rPr>
    </w:lvl>
    <w:lvl w:ilvl="5" w:tplc="20000005" w:tentative="1">
      <w:start w:val="1"/>
      <w:numFmt w:val="bullet"/>
      <w:lvlText w:val=""/>
      <w:lvlJc w:val="left"/>
      <w:pPr>
        <w:ind w:left="4310" w:hanging="360"/>
      </w:pPr>
      <w:rPr>
        <w:rFonts w:ascii="Wingdings" w:hAnsi="Wingdings" w:hint="default"/>
      </w:rPr>
    </w:lvl>
    <w:lvl w:ilvl="6" w:tplc="20000001" w:tentative="1">
      <w:start w:val="1"/>
      <w:numFmt w:val="bullet"/>
      <w:lvlText w:val=""/>
      <w:lvlJc w:val="left"/>
      <w:pPr>
        <w:ind w:left="5030" w:hanging="360"/>
      </w:pPr>
      <w:rPr>
        <w:rFonts w:ascii="Symbol" w:hAnsi="Symbol" w:hint="default"/>
      </w:rPr>
    </w:lvl>
    <w:lvl w:ilvl="7" w:tplc="20000003" w:tentative="1">
      <w:start w:val="1"/>
      <w:numFmt w:val="bullet"/>
      <w:lvlText w:val="o"/>
      <w:lvlJc w:val="left"/>
      <w:pPr>
        <w:ind w:left="5750" w:hanging="360"/>
      </w:pPr>
      <w:rPr>
        <w:rFonts w:ascii="Courier New" w:hAnsi="Courier New" w:cs="Courier New" w:hint="default"/>
      </w:rPr>
    </w:lvl>
    <w:lvl w:ilvl="8" w:tplc="20000005" w:tentative="1">
      <w:start w:val="1"/>
      <w:numFmt w:val="bullet"/>
      <w:lvlText w:val=""/>
      <w:lvlJc w:val="left"/>
      <w:pPr>
        <w:ind w:left="6470" w:hanging="360"/>
      </w:pPr>
      <w:rPr>
        <w:rFonts w:ascii="Wingdings" w:hAnsi="Wingdings" w:hint="default"/>
      </w:rPr>
    </w:lvl>
  </w:abstractNum>
  <w:abstractNum w:abstractNumId="45" w15:restartNumberingAfterBreak="0">
    <w:nsid w:val="5FF74C12"/>
    <w:multiLevelType w:val="hybridMultilevel"/>
    <w:tmpl w:val="1A3A723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6"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9" w15:restartNumberingAfterBreak="0">
    <w:nsid w:val="749D733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53" w15:restartNumberingAfterBreak="0">
    <w:nsid w:val="7AE27B68"/>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7C703AF9"/>
    <w:multiLevelType w:val="hybridMultilevel"/>
    <w:tmpl w:val="AC68BBC6"/>
    <w:lvl w:ilvl="0" w:tplc="1B12E082">
      <w:start w:val="1"/>
      <w:numFmt w:val="decimal"/>
      <w:pStyle w:val="Qasim"/>
      <w:lvlText w:val="%1."/>
      <w:lvlJc w:val="left"/>
      <w:pPr>
        <w:ind w:left="360" w:hanging="360"/>
      </w:pPr>
      <w:rPr>
        <w:sz w:val="32"/>
        <w:szCs w:val="32"/>
      </w:rPr>
    </w:lvl>
    <w:lvl w:ilvl="1" w:tplc="20000019" w:tentative="1">
      <w:start w:val="1"/>
      <w:numFmt w:val="lowerLetter"/>
      <w:lvlText w:val="%2."/>
      <w:lvlJc w:val="left"/>
      <w:pPr>
        <w:ind w:left="-270" w:hanging="360"/>
      </w:pPr>
    </w:lvl>
    <w:lvl w:ilvl="2" w:tplc="2000001B" w:tentative="1">
      <w:start w:val="1"/>
      <w:numFmt w:val="lowerRoman"/>
      <w:lvlText w:val="%3."/>
      <w:lvlJc w:val="right"/>
      <w:pPr>
        <w:ind w:left="450" w:hanging="180"/>
      </w:pPr>
    </w:lvl>
    <w:lvl w:ilvl="3" w:tplc="2000000F" w:tentative="1">
      <w:start w:val="1"/>
      <w:numFmt w:val="decimal"/>
      <w:lvlText w:val="%4."/>
      <w:lvlJc w:val="left"/>
      <w:pPr>
        <w:ind w:left="1170" w:hanging="360"/>
      </w:pPr>
    </w:lvl>
    <w:lvl w:ilvl="4" w:tplc="20000019" w:tentative="1">
      <w:start w:val="1"/>
      <w:numFmt w:val="lowerLetter"/>
      <w:lvlText w:val="%5."/>
      <w:lvlJc w:val="left"/>
      <w:pPr>
        <w:ind w:left="1890" w:hanging="360"/>
      </w:pPr>
    </w:lvl>
    <w:lvl w:ilvl="5" w:tplc="2000001B" w:tentative="1">
      <w:start w:val="1"/>
      <w:numFmt w:val="lowerRoman"/>
      <w:lvlText w:val="%6."/>
      <w:lvlJc w:val="right"/>
      <w:pPr>
        <w:ind w:left="2610" w:hanging="180"/>
      </w:pPr>
    </w:lvl>
    <w:lvl w:ilvl="6" w:tplc="2000000F" w:tentative="1">
      <w:start w:val="1"/>
      <w:numFmt w:val="decimal"/>
      <w:lvlText w:val="%7."/>
      <w:lvlJc w:val="left"/>
      <w:pPr>
        <w:ind w:left="3330" w:hanging="360"/>
      </w:pPr>
    </w:lvl>
    <w:lvl w:ilvl="7" w:tplc="20000019" w:tentative="1">
      <w:start w:val="1"/>
      <w:numFmt w:val="lowerLetter"/>
      <w:lvlText w:val="%8."/>
      <w:lvlJc w:val="left"/>
      <w:pPr>
        <w:ind w:left="4050" w:hanging="360"/>
      </w:pPr>
    </w:lvl>
    <w:lvl w:ilvl="8" w:tplc="2000001B" w:tentative="1">
      <w:start w:val="1"/>
      <w:numFmt w:val="lowerRoman"/>
      <w:lvlText w:val="%9."/>
      <w:lvlJc w:val="right"/>
      <w:pPr>
        <w:ind w:left="4770" w:hanging="180"/>
      </w:pPr>
    </w:lvl>
  </w:abstractNum>
  <w:num w:numId="1" w16cid:durableId="558983736">
    <w:abstractNumId w:val="46"/>
  </w:num>
  <w:num w:numId="2" w16cid:durableId="183449091">
    <w:abstractNumId w:val="22"/>
  </w:num>
  <w:num w:numId="3" w16cid:durableId="2023697157">
    <w:abstractNumId w:val="16"/>
  </w:num>
  <w:num w:numId="4" w16cid:durableId="1499230687">
    <w:abstractNumId w:val="0"/>
  </w:num>
  <w:num w:numId="5" w16cid:durableId="1382053408">
    <w:abstractNumId w:val="38"/>
  </w:num>
  <w:num w:numId="6" w16cid:durableId="1455638764">
    <w:abstractNumId w:val="52"/>
  </w:num>
  <w:num w:numId="7" w16cid:durableId="1738091226">
    <w:abstractNumId w:val="10"/>
  </w:num>
  <w:num w:numId="8" w16cid:durableId="1800954494">
    <w:abstractNumId w:val="25"/>
  </w:num>
  <w:num w:numId="9" w16cid:durableId="528449220">
    <w:abstractNumId w:val="48"/>
  </w:num>
  <w:num w:numId="10" w16cid:durableId="1410690892">
    <w:abstractNumId w:val="9"/>
  </w:num>
  <w:num w:numId="11" w16cid:durableId="1863283036">
    <w:abstractNumId w:val="9"/>
    <w:lvlOverride w:ilvl="0">
      <w:startOverride w:val="1"/>
    </w:lvlOverride>
  </w:num>
  <w:num w:numId="12" w16cid:durableId="1796946455">
    <w:abstractNumId w:val="34"/>
  </w:num>
  <w:num w:numId="13" w16cid:durableId="1938898840">
    <w:abstractNumId w:val="40"/>
  </w:num>
  <w:num w:numId="14" w16cid:durableId="717171048">
    <w:abstractNumId w:val="18"/>
  </w:num>
  <w:num w:numId="15" w16cid:durableId="2084329227">
    <w:abstractNumId w:val="6"/>
  </w:num>
  <w:num w:numId="16" w16cid:durableId="1357344986">
    <w:abstractNumId w:val="21"/>
  </w:num>
  <w:num w:numId="17" w16cid:durableId="747309947">
    <w:abstractNumId w:val="19"/>
  </w:num>
  <w:num w:numId="18" w16cid:durableId="118688395">
    <w:abstractNumId w:val="27"/>
  </w:num>
  <w:num w:numId="19" w16cid:durableId="1536387025">
    <w:abstractNumId w:val="51"/>
  </w:num>
  <w:num w:numId="20" w16cid:durableId="1110666345">
    <w:abstractNumId w:val="37"/>
  </w:num>
  <w:num w:numId="21" w16cid:durableId="160583845">
    <w:abstractNumId w:val="8"/>
  </w:num>
  <w:num w:numId="22" w16cid:durableId="2073700228">
    <w:abstractNumId w:val="23"/>
  </w:num>
  <w:num w:numId="23" w16cid:durableId="914048223">
    <w:abstractNumId w:val="47"/>
  </w:num>
  <w:num w:numId="24" w16cid:durableId="574244175">
    <w:abstractNumId w:val="13"/>
  </w:num>
  <w:num w:numId="25" w16cid:durableId="1539780781">
    <w:abstractNumId w:val="15"/>
  </w:num>
  <w:num w:numId="26" w16cid:durableId="401877916">
    <w:abstractNumId w:val="26"/>
  </w:num>
  <w:num w:numId="27" w16cid:durableId="2119716984">
    <w:abstractNumId w:val="29"/>
  </w:num>
  <w:num w:numId="28" w16cid:durableId="1971087544">
    <w:abstractNumId w:val="28"/>
  </w:num>
  <w:num w:numId="29" w16cid:durableId="1979874550">
    <w:abstractNumId w:val="39"/>
  </w:num>
  <w:num w:numId="30" w16cid:durableId="1529293431">
    <w:abstractNumId w:val="32"/>
  </w:num>
  <w:num w:numId="31" w16cid:durableId="1535382883">
    <w:abstractNumId w:val="20"/>
  </w:num>
  <w:num w:numId="32" w16cid:durableId="1831365460">
    <w:abstractNumId w:val="30"/>
  </w:num>
  <w:num w:numId="33" w16cid:durableId="1837107464">
    <w:abstractNumId w:val="11"/>
  </w:num>
  <w:num w:numId="34" w16cid:durableId="1219394588">
    <w:abstractNumId w:val="1"/>
  </w:num>
  <w:num w:numId="35" w16cid:durableId="636647755">
    <w:abstractNumId w:val="54"/>
  </w:num>
  <w:num w:numId="36" w16cid:durableId="1755322747">
    <w:abstractNumId w:val="35"/>
  </w:num>
  <w:num w:numId="37" w16cid:durableId="1409108081">
    <w:abstractNumId w:val="42"/>
  </w:num>
  <w:num w:numId="38" w16cid:durableId="1301572917">
    <w:abstractNumId w:val="44"/>
  </w:num>
  <w:num w:numId="39" w16cid:durableId="68113197">
    <w:abstractNumId w:val="12"/>
  </w:num>
  <w:num w:numId="40" w16cid:durableId="793061946">
    <w:abstractNumId w:val="54"/>
    <w:lvlOverride w:ilvl="0">
      <w:startOverride w:val="1"/>
    </w:lvlOverride>
  </w:num>
  <w:num w:numId="41" w16cid:durableId="308365334">
    <w:abstractNumId w:val="17"/>
  </w:num>
  <w:num w:numId="42" w16cid:durableId="1579288003">
    <w:abstractNumId w:val="3"/>
  </w:num>
  <w:num w:numId="43" w16cid:durableId="818962133">
    <w:abstractNumId w:val="14"/>
  </w:num>
  <w:num w:numId="44" w16cid:durableId="1752923984">
    <w:abstractNumId w:val="33"/>
  </w:num>
  <w:num w:numId="45" w16cid:durableId="1882136055">
    <w:abstractNumId w:val="36"/>
  </w:num>
  <w:num w:numId="46" w16cid:durableId="1023704038">
    <w:abstractNumId w:val="2"/>
  </w:num>
  <w:num w:numId="47" w16cid:durableId="869301384">
    <w:abstractNumId w:val="50"/>
  </w:num>
  <w:num w:numId="48" w16cid:durableId="119035997">
    <w:abstractNumId w:val="43"/>
  </w:num>
  <w:num w:numId="49" w16cid:durableId="818348176">
    <w:abstractNumId w:val="49"/>
  </w:num>
  <w:num w:numId="50" w16cid:durableId="273220939">
    <w:abstractNumId w:val="53"/>
  </w:num>
  <w:num w:numId="51" w16cid:durableId="1079599065">
    <w:abstractNumId w:val="45"/>
  </w:num>
  <w:num w:numId="52" w16cid:durableId="1567717885">
    <w:abstractNumId w:val="7"/>
  </w:num>
  <w:num w:numId="53" w16cid:durableId="1137529174">
    <w:abstractNumId w:val="24"/>
  </w:num>
  <w:num w:numId="54" w16cid:durableId="829753647">
    <w:abstractNumId w:val="4"/>
  </w:num>
  <w:num w:numId="55" w16cid:durableId="2019699267">
    <w:abstractNumId w:val="5"/>
  </w:num>
  <w:num w:numId="56" w16cid:durableId="1983465303">
    <w:abstractNumId w:val="31"/>
  </w:num>
  <w:num w:numId="57" w16cid:durableId="603730938">
    <w:abstractNumId w:val="41"/>
  </w:num>
  <w:num w:numId="58" w16cid:durableId="1361971483">
    <w:abstractNumId w:val="54"/>
    <w:lvlOverride w:ilvl="0">
      <w:startOverride w:val="2"/>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59AF"/>
    <w:rsid w:val="0000681C"/>
    <w:rsid w:val="00007873"/>
    <w:rsid w:val="00010DD7"/>
    <w:rsid w:val="000112E6"/>
    <w:rsid w:val="00012E83"/>
    <w:rsid w:val="000136C4"/>
    <w:rsid w:val="00016889"/>
    <w:rsid w:val="000211DC"/>
    <w:rsid w:val="000219EF"/>
    <w:rsid w:val="000244B9"/>
    <w:rsid w:val="00024B31"/>
    <w:rsid w:val="00025D65"/>
    <w:rsid w:val="000270F4"/>
    <w:rsid w:val="00027B5B"/>
    <w:rsid w:val="00027CB3"/>
    <w:rsid w:val="000320AB"/>
    <w:rsid w:val="0003455A"/>
    <w:rsid w:val="000354AB"/>
    <w:rsid w:val="000418C0"/>
    <w:rsid w:val="00045B31"/>
    <w:rsid w:val="00045B8F"/>
    <w:rsid w:val="00051531"/>
    <w:rsid w:val="0005467D"/>
    <w:rsid w:val="00064866"/>
    <w:rsid w:val="000655ED"/>
    <w:rsid w:val="00065BC0"/>
    <w:rsid w:val="00066D01"/>
    <w:rsid w:val="00067A3B"/>
    <w:rsid w:val="00072875"/>
    <w:rsid w:val="0007296B"/>
    <w:rsid w:val="000740B6"/>
    <w:rsid w:val="00076136"/>
    <w:rsid w:val="00080E91"/>
    <w:rsid w:val="0008397E"/>
    <w:rsid w:val="000848D0"/>
    <w:rsid w:val="00091052"/>
    <w:rsid w:val="000924A8"/>
    <w:rsid w:val="000927BD"/>
    <w:rsid w:val="00093EAF"/>
    <w:rsid w:val="00095982"/>
    <w:rsid w:val="00096D84"/>
    <w:rsid w:val="0009725F"/>
    <w:rsid w:val="0009789F"/>
    <w:rsid w:val="00097BFE"/>
    <w:rsid w:val="00097F2B"/>
    <w:rsid w:val="000A03DA"/>
    <w:rsid w:val="000A4E07"/>
    <w:rsid w:val="000A5AC0"/>
    <w:rsid w:val="000A7634"/>
    <w:rsid w:val="000B2F2B"/>
    <w:rsid w:val="000B6151"/>
    <w:rsid w:val="000C0C7A"/>
    <w:rsid w:val="000C12CF"/>
    <w:rsid w:val="000C175B"/>
    <w:rsid w:val="000C204C"/>
    <w:rsid w:val="000C2A22"/>
    <w:rsid w:val="000C382E"/>
    <w:rsid w:val="000C4400"/>
    <w:rsid w:val="000C645C"/>
    <w:rsid w:val="000C77E4"/>
    <w:rsid w:val="000D1118"/>
    <w:rsid w:val="000D1F8A"/>
    <w:rsid w:val="000D314A"/>
    <w:rsid w:val="000D37DB"/>
    <w:rsid w:val="000D3A2C"/>
    <w:rsid w:val="000D3C9B"/>
    <w:rsid w:val="000D6F2C"/>
    <w:rsid w:val="000D7D42"/>
    <w:rsid w:val="000E016A"/>
    <w:rsid w:val="000E0F80"/>
    <w:rsid w:val="000E321D"/>
    <w:rsid w:val="000E4594"/>
    <w:rsid w:val="000F14FB"/>
    <w:rsid w:val="000F1F43"/>
    <w:rsid w:val="000F52E0"/>
    <w:rsid w:val="000F601B"/>
    <w:rsid w:val="00107AC2"/>
    <w:rsid w:val="001117E6"/>
    <w:rsid w:val="00112A6C"/>
    <w:rsid w:val="0011305D"/>
    <w:rsid w:val="00117067"/>
    <w:rsid w:val="0011709B"/>
    <w:rsid w:val="00121584"/>
    <w:rsid w:val="00126C60"/>
    <w:rsid w:val="00127179"/>
    <w:rsid w:val="00127D50"/>
    <w:rsid w:val="0013167A"/>
    <w:rsid w:val="00132B66"/>
    <w:rsid w:val="0014029E"/>
    <w:rsid w:val="00141B63"/>
    <w:rsid w:val="00142110"/>
    <w:rsid w:val="0014427D"/>
    <w:rsid w:val="001448F7"/>
    <w:rsid w:val="00144E88"/>
    <w:rsid w:val="001479A5"/>
    <w:rsid w:val="001502C0"/>
    <w:rsid w:val="001524D1"/>
    <w:rsid w:val="00153BED"/>
    <w:rsid w:val="00153E2C"/>
    <w:rsid w:val="00154561"/>
    <w:rsid w:val="00154653"/>
    <w:rsid w:val="00154AE7"/>
    <w:rsid w:val="00161C42"/>
    <w:rsid w:val="001663F3"/>
    <w:rsid w:val="001669C1"/>
    <w:rsid w:val="00170103"/>
    <w:rsid w:val="00175981"/>
    <w:rsid w:val="00177FF7"/>
    <w:rsid w:val="00181C8D"/>
    <w:rsid w:val="001825B4"/>
    <w:rsid w:val="00185644"/>
    <w:rsid w:val="00185993"/>
    <w:rsid w:val="0018795F"/>
    <w:rsid w:val="00190574"/>
    <w:rsid w:val="00195B2C"/>
    <w:rsid w:val="00195B2D"/>
    <w:rsid w:val="00195DDE"/>
    <w:rsid w:val="00197A3D"/>
    <w:rsid w:val="001A0705"/>
    <w:rsid w:val="001A0FFB"/>
    <w:rsid w:val="001A4F53"/>
    <w:rsid w:val="001A548A"/>
    <w:rsid w:val="001A5E17"/>
    <w:rsid w:val="001B04AA"/>
    <w:rsid w:val="001B11F5"/>
    <w:rsid w:val="001B1727"/>
    <w:rsid w:val="001B209B"/>
    <w:rsid w:val="001B40FF"/>
    <w:rsid w:val="001B4D3E"/>
    <w:rsid w:val="001B513E"/>
    <w:rsid w:val="001B6D95"/>
    <w:rsid w:val="001C0009"/>
    <w:rsid w:val="001C0402"/>
    <w:rsid w:val="001C0782"/>
    <w:rsid w:val="001C3173"/>
    <w:rsid w:val="001C3B0D"/>
    <w:rsid w:val="001C484E"/>
    <w:rsid w:val="001C5009"/>
    <w:rsid w:val="001C656D"/>
    <w:rsid w:val="001C78D4"/>
    <w:rsid w:val="001C7FB6"/>
    <w:rsid w:val="001D0A47"/>
    <w:rsid w:val="001D5E6F"/>
    <w:rsid w:val="001E0EC6"/>
    <w:rsid w:val="001E49E7"/>
    <w:rsid w:val="001E63C0"/>
    <w:rsid w:val="001E6E5F"/>
    <w:rsid w:val="001E75B6"/>
    <w:rsid w:val="001F00F6"/>
    <w:rsid w:val="001F07D0"/>
    <w:rsid w:val="001F2151"/>
    <w:rsid w:val="001F4571"/>
    <w:rsid w:val="001F52D6"/>
    <w:rsid w:val="00202A42"/>
    <w:rsid w:val="002055D2"/>
    <w:rsid w:val="00205715"/>
    <w:rsid w:val="00207DE9"/>
    <w:rsid w:val="00210994"/>
    <w:rsid w:val="0021247F"/>
    <w:rsid w:val="00213409"/>
    <w:rsid w:val="00217B7B"/>
    <w:rsid w:val="00220860"/>
    <w:rsid w:val="002232EC"/>
    <w:rsid w:val="0022366B"/>
    <w:rsid w:val="00223718"/>
    <w:rsid w:val="00224F7E"/>
    <w:rsid w:val="00224F9E"/>
    <w:rsid w:val="002256BA"/>
    <w:rsid w:val="00227FA1"/>
    <w:rsid w:val="00232018"/>
    <w:rsid w:val="00234845"/>
    <w:rsid w:val="00235778"/>
    <w:rsid w:val="002372BD"/>
    <w:rsid w:val="002373AB"/>
    <w:rsid w:val="00240512"/>
    <w:rsid w:val="00243FE4"/>
    <w:rsid w:val="00245AD9"/>
    <w:rsid w:val="00246008"/>
    <w:rsid w:val="002478A8"/>
    <w:rsid w:val="00251AE1"/>
    <w:rsid w:val="00252507"/>
    <w:rsid w:val="002558D0"/>
    <w:rsid w:val="00262184"/>
    <w:rsid w:val="00262C19"/>
    <w:rsid w:val="0026391B"/>
    <w:rsid w:val="002644D0"/>
    <w:rsid w:val="00265FAE"/>
    <w:rsid w:val="00267958"/>
    <w:rsid w:val="00267E67"/>
    <w:rsid w:val="0027000D"/>
    <w:rsid w:val="00270BFE"/>
    <w:rsid w:val="0027218D"/>
    <w:rsid w:val="002743FB"/>
    <w:rsid w:val="00274EEC"/>
    <w:rsid w:val="00275FD5"/>
    <w:rsid w:val="002826E2"/>
    <w:rsid w:val="00286A60"/>
    <w:rsid w:val="00292922"/>
    <w:rsid w:val="0029493D"/>
    <w:rsid w:val="00294EF1"/>
    <w:rsid w:val="00297B6C"/>
    <w:rsid w:val="00297BFB"/>
    <w:rsid w:val="002A04D7"/>
    <w:rsid w:val="002A0FDF"/>
    <w:rsid w:val="002A5322"/>
    <w:rsid w:val="002B1CF0"/>
    <w:rsid w:val="002B204C"/>
    <w:rsid w:val="002B4AA8"/>
    <w:rsid w:val="002B4FB5"/>
    <w:rsid w:val="002B4FCA"/>
    <w:rsid w:val="002B599A"/>
    <w:rsid w:val="002B6274"/>
    <w:rsid w:val="002B76A7"/>
    <w:rsid w:val="002C0660"/>
    <w:rsid w:val="002C2054"/>
    <w:rsid w:val="002C382C"/>
    <w:rsid w:val="002C3858"/>
    <w:rsid w:val="002C5428"/>
    <w:rsid w:val="002C5D6F"/>
    <w:rsid w:val="002C6D9E"/>
    <w:rsid w:val="002D00CD"/>
    <w:rsid w:val="002D092B"/>
    <w:rsid w:val="002D2CC7"/>
    <w:rsid w:val="002D5AC0"/>
    <w:rsid w:val="002D5D68"/>
    <w:rsid w:val="002E01C4"/>
    <w:rsid w:val="002E046D"/>
    <w:rsid w:val="002E2269"/>
    <w:rsid w:val="002E4E56"/>
    <w:rsid w:val="002E722A"/>
    <w:rsid w:val="002E77D6"/>
    <w:rsid w:val="002F0082"/>
    <w:rsid w:val="002F0110"/>
    <w:rsid w:val="002F264A"/>
    <w:rsid w:val="002F26CA"/>
    <w:rsid w:val="002F2CDF"/>
    <w:rsid w:val="002F3791"/>
    <w:rsid w:val="002F3C11"/>
    <w:rsid w:val="002F3EB6"/>
    <w:rsid w:val="002F4129"/>
    <w:rsid w:val="002F5526"/>
    <w:rsid w:val="002F65DD"/>
    <w:rsid w:val="002F7664"/>
    <w:rsid w:val="00301571"/>
    <w:rsid w:val="003077E6"/>
    <w:rsid w:val="003122BF"/>
    <w:rsid w:val="003124F0"/>
    <w:rsid w:val="00313B6D"/>
    <w:rsid w:val="0032211A"/>
    <w:rsid w:val="0032269F"/>
    <w:rsid w:val="00324DE7"/>
    <w:rsid w:val="00325288"/>
    <w:rsid w:val="00330883"/>
    <w:rsid w:val="003358E1"/>
    <w:rsid w:val="00337B97"/>
    <w:rsid w:val="00340AA4"/>
    <w:rsid w:val="00343C8C"/>
    <w:rsid w:val="0034614A"/>
    <w:rsid w:val="003472CC"/>
    <w:rsid w:val="003474AF"/>
    <w:rsid w:val="00347E29"/>
    <w:rsid w:val="00350C72"/>
    <w:rsid w:val="003521F6"/>
    <w:rsid w:val="00353AC8"/>
    <w:rsid w:val="00354CA4"/>
    <w:rsid w:val="00354CF2"/>
    <w:rsid w:val="00354FCD"/>
    <w:rsid w:val="00355D30"/>
    <w:rsid w:val="0036110B"/>
    <w:rsid w:val="003618C1"/>
    <w:rsid w:val="003630AB"/>
    <w:rsid w:val="00367DBA"/>
    <w:rsid w:val="00371085"/>
    <w:rsid w:val="00371494"/>
    <w:rsid w:val="00374356"/>
    <w:rsid w:val="0037446A"/>
    <w:rsid w:val="00376A79"/>
    <w:rsid w:val="00376C45"/>
    <w:rsid w:val="00377C6E"/>
    <w:rsid w:val="00380CE5"/>
    <w:rsid w:val="00381577"/>
    <w:rsid w:val="00381D13"/>
    <w:rsid w:val="00382799"/>
    <w:rsid w:val="00384371"/>
    <w:rsid w:val="00385539"/>
    <w:rsid w:val="00391833"/>
    <w:rsid w:val="00392029"/>
    <w:rsid w:val="003936B0"/>
    <w:rsid w:val="00394A8F"/>
    <w:rsid w:val="003978A5"/>
    <w:rsid w:val="003A0B1E"/>
    <w:rsid w:val="003A1FC6"/>
    <w:rsid w:val="003A2FC3"/>
    <w:rsid w:val="003A381B"/>
    <w:rsid w:val="003A4238"/>
    <w:rsid w:val="003A45BE"/>
    <w:rsid w:val="003B0324"/>
    <w:rsid w:val="003B242A"/>
    <w:rsid w:val="003B2940"/>
    <w:rsid w:val="003B39F5"/>
    <w:rsid w:val="003C0C49"/>
    <w:rsid w:val="003C2A28"/>
    <w:rsid w:val="003C5AF8"/>
    <w:rsid w:val="003C6999"/>
    <w:rsid w:val="003C7689"/>
    <w:rsid w:val="003D14E5"/>
    <w:rsid w:val="003D1B02"/>
    <w:rsid w:val="003D345D"/>
    <w:rsid w:val="003D3D04"/>
    <w:rsid w:val="003D5692"/>
    <w:rsid w:val="003D7C98"/>
    <w:rsid w:val="003D7F91"/>
    <w:rsid w:val="003E0435"/>
    <w:rsid w:val="003E2E84"/>
    <w:rsid w:val="003E3036"/>
    <w:rsid w:val="003E5A7D"/>
    <w:rsid w:val="003E60FC"/>
    <w:rsid w:val="003E7058"/>
    <w:rsid w:val="003F723E"/>
    <w:rsid w:val="004037C5"/>
    <w:rsid w:val="00404EE9"/>
    <w:rsid w:val="0040529B"/>
    <w:rsid w:val="004056D8"/>
    <w:rsid w:val="00411339"/>
    <w:rsid w:val="004127B3"/>
    <w:rsid w:val="004130C4"/>
    <w:rsid w:val="00414592"/>
    <w:rsid w:val="00415F1A"/>
    <w:rsid w:val="00417683"/>
    <w:rsid w:val="00422E0D"/>
    <w:rsid w:val="0042529E"/>
    <w:rsid w:val="00426DEE"/>
    <w:rsid w:val="00426F6A"/>
    <w:rsid w:val="00431A66"/>
    <w:rsid w:val="00432BC7"/>
    <w:rsid w:val="00432DD5"/>
    <w:rsid w:val="004334E0"/>
    <w:rsid w:val="00433578"/>
    <w:rsid w:val="00434B93"/>
    <w:rsid w:val="00434D03"/>
    <w:rsid w:val="0043598D"/>
    <w:rsid w:val="00437C64"/>
    <w:rsid w:val="004457FB"/>
    <w:rsid w:val="00445824"/>
    <w:rsid w:val="0045074A"/>
    <w:rsid w:val="004529BC"/>
    <w:rsid w:val="00453511"/>
    <w:rsid w:val="00453FDE"/>
    <w:rsid w:val="0045406C"/>
    <w:rsid w:val="00455B21"/>
    <w:rsid w:val="004560B0"/>
    <w:rsid w:val="004561D3"/>
    <w:rsid w:val="00457A64"/>
    <w:rsid w:val="00460C7C"/>
    <w:rsid w:val="0046149F"/>
    <w:rsid w:val="0046478D"/>
    <w:rsid w:val="00466661"/>
    <w:rsid w:val="00467D5F"/>
    <w:rsid w:val="004776A8"/>
    <w:rsid w:val="00480785"/>
    <w:rsid w:val="004816E8"/>
    <w:rsid w:val="00481B11"/>
    <w:rsid w:val="00483881"/>
    <w:rsid w:val="004841EE"/>
    <w:rsid w:val="0048517D"/>
    <w:rsid w:val="0048700C"/>
    <w:rsid w:val="00491020"/>
    <w:rsid w:val="004910EB"/>
    <w:rsid w:val="0049110C"/>
    <w:rsid w:val="004937CB"/>
    <w:rsid w:val="00494A58"/>
    <w:rsid w:val="00496399"/>
    <w:rsid w:val="00496EAD"/>
    <w:rsid w:val="004A2008"/>
    <w:rsid w:val="004A3098"/>
    <w:rsid w:val="004A67B3"/>
    <w:rsid w:val="004A7647"/>
    <w:rsid w:val="004B2715"/>
    <w:rsid w:val="004B3E31"/>
    <w:rsid w:val="004B6F8E"/>
    <w:rsid w:val="004C30A1"/>
    <w:rsid w:val="004C4D27"/>
    <w:rsid w:val="004C6E75"/>
    <w:rsid w:val="004D05DE"/>
    <w:rsid w:val="004D4DEF"/>
    <w:rsid w:val="004E16E7"/>
    <w:rsid w:val="004E2661"/>
    <w:rsid w:val="004E4318"/>
    <w:rsid w:val="004F0F82"/>
    <w:rsid w:val="004F139F"/>
    <w:rsid w:val="004F21EE"/>
    <w:rsid w:val="004F4AB8"/>
    <w:rsid w:val="004F4DE6"/>
    <w:rsid w:val="004F5B92"/>
    <w:rsid w:val="004F6CF9"/>
    <w:rsid w:val="004F73B1"/>
    <w:rsid w:val="005009D2"/>
    <w:rsid w:val="00505BD5"/>
    <w:rsid w:val="00505D4B"/>
    <w:rsid w:val="00506FD6"/>
    <w:rsid w:val="00511A87"/>
    <w:rsid w:val="005124DD"/>
    <w:rsid w:val="005156DC"/>
    <w:rsid w:val="00516418"/>
    <w:rsid w:val="00520A1A"/>
    <w:rsid w:val="0052115F"/>
    <w:rsid w:val="005221DC"/>
    <w:rsid w:val="00522339"/>
    <w:rsid w:val="00522FE5"/>
    <w:rsid w:val="005234AB"/>
    <w:rsid w:val="005237D1"/>
    <w:rsid w:val="00523B28"/>
    <w:rsid w:val="0052572C"/>
    <w:rsid w:val="00525DEB"/>
    <w:rsid w:val="00526325"/>
    <w:rsid w:val="0052647F"/>
    <w:rsid w:val="00527FFB"/>
    <w:rsid w:val="00530219"/>
    <w:rsid w:val="00530F8A"/>
    <w:rsid w:val="00531914"/>
    <w:rsid w:val="00541A59"/>
    <w:rsid w:val="005438E1"/>
    <w:rsid w:val="005454D9"/>
    <w:rsid w:val="005455F2"/>
    <w:rsid w:val="00547E7B"/>
    <w:rsid w:val="005516DB"/>
    <w:rsid w:val="00554DC1"/>
    <w:rsid w:val="005552D9"/>
    <w:rsid w:val="0055674F"/>
    <w:rsid w:val="0055790D"/>
    <w:rsid w:val="00560A82"/>
    <w:rsid w:val="0056526F"/>
    <w:rsid w:val="00566792"/>
    <w:rsid w:val="00570F66"/>
    <w:rsid w:val="00572206"/>
    <w:rsid w:val="00572894"/>
    <w:rsid w:val="00573194"/>
    <w:rsid w:val="0057594F"/>
    <w:rsid w:val="00576461"/>
    <w:rsid w:val="00586AA4"/>
    <w:rsid w:val="00590ED7"/>
    <w:rsid w:val="00590F0B"/>
    <w:rsid w:val="00592019"/>
    <w:rsid w:val="005925AE"/>
    <w:rsid w:val="0059361E"/>
    <w:rsid w:val="00596B54"/>
    <w:rsid w:val="00596D30"/>
    <w:rsid w:val="00597E14"/>
    <w:rsid w:val="005A1D6C"/>
    <w:rsid w:val="005A204E"/>
    <w:rsid w:val="005A57E6"/>
    <w:rsid w:val="005A65FB"/>
    <w:rsid w:val="005A6AA1"/>
    <w:rsid w:val="005A7133"/>
    <w:rsid w:val="005B0873"/>
    <w:rsid w:val="005B25E0"/>
    <w:rsid w:val="005B601C"/>
    <w:rsid w:val="005B6EAC"/>
    <w:rsid w:val="005C087F"/>
    <w:rsid w:val="005C4118"/>
    <w:rsid w:val="005C4A9C"/>
    <w:rsid w:val="005C50B3"/>
    <w:rsid w:val="005C7A2C"/>
    <w:rsid w:val="005D013A"/>
    <w:rsid w:val="005D39BD"/>
    <w:rsid w:val="005D3C4F"/>
    <w:rsid w:val="005D5F4C"/>
    <w:rsid w:val="005E0409"/>
    <w:rsid w:val="005E2B3C"/>
    <w:rsid w:val="005E5295"/>
    <w:rsid w:val="005E6556"/>
    <w:rsid w:val="005F05C4"/>
    <w:rsid w:val="005F1FCE"/>
    <w:rsid w:val="005F41A3"/>
    <w:rsid w:val="005F6E3B"/>
    <w:rsid w:val="005F70DC"/>
    <w:rsid w:val="00602B1F"/>
    <w:rsid w:val="00602F49"/>
    <w:rsid w:val="006049DD"/>
    <w:rsid w:val="00605D2E"/>
    <w:rsid w:val="00611054"/>
    <w:rsid w:val="00611E70"/>
    <w:rsid w:val="00612025"/>
    <w:rsid w:val="00614B15"/>
    <w:rsid w:val="006167D0"/>
    <w:rsid w:val="00621D24"/>
    <w:rsid w:val="006222DB"/>
    <w:rsid w:val="00622567"/>
    <w:rsid w:val="00622827"/>
    <w:rsid w:val="00623508"/>
    <w:rsid w:val="006273F5"/>
    <w:rsid w:val="0063073C"/>
    <w:rsid w:val="00630D87"/>
    <w:rsid w:val="00631C31"/>
    <w:rsid w:val="0063222E"/>
    <w:rsid w:val="00633F50"/>
    <w:rsid w:val="00635A49"/>
    <w:rsid w:val="00636A54"/>
    <w:rsid w:val="00640F3A"/>
    <w:rsid w:val="006417E1"/>
    <w:rsid w:val="00641E0A"/>
    <w:rsid w:val="0064270C"/>
    <w:rsid w:val="0064282D"/>
    <w:rsid w:val="00644015"/>
    <w:rsid w:val="00644979"/>
    <w:rsid w:val="00650481"/>
    <w:rsid w:val="00652A35"/>
    <w:rsid w:val="00654E0F"/>
    <w:rsid w:val="00657335"/>
    <w:rsid w:val="00661B6B"/>
    <w:rsid w:val="00663ED3"/>
    <w:rsid w:val="00664D3F"/>
    <w:rsid w:val="006653AE"/>
    <w:rsid w:val="0067022B"/>
    <w:rsid w:val="00670582"/>
    <w:rsid w:val="0067258C"/>
    <w:rsid w:val="006725D9"/>
    <w:rsid w:val="0067290E"/>
    <w:rsid w:val="00684800"/>
    <w:rsid w:val="00687019"/>
    <w:rsid w:val="0068774A"/>
    <w:rsid w:val="00690933"/>
    <w:rsid w:val="00691D09"/>
    <w:rsid w:val="00691F84"/>
    <w:rsid w:val="006923A2"/>
    <w:rsid w:val="006937DD"/>
    <w:rsid w:val="006A1CC6"/>
    <w:rsid w:val="006A2062"/>
    <w:rsid w:val="006A2A31"/>
    <w:rsid w:val="006A5905"/>
    <w:rsid w:val="006A65F9"/>
    <w:rsid w:val="006B00E7"/>
    <w:rsid w:val="006B01AF"/>
    <w:rsid w:val="006B0F5E"/>
    <w:rsid w:val="006B2401"/>
    <w:rsid w:val="006B2820"/>
    <w:rsid w:val="006B5FFD"/>
    <w:rsid w:val="006C0931"/>
    <w:rsid w:val="006C0D44"/>
    <w:rsid w:val="006C4E84"/>
    <w:rsid w:val="006D3F78"/>
    <w:rsid w:val="006D41AF"/>
    <w:rsid w:val="006D4DAF"/>
    <w:rsid w:val="006D5DA4"/>
    <w:rsid w:val="006D5F7B"/>
    <w:rsid w:val="006E16AC"/>
    <w:rsid w:val="006E22E2"/>
    <w:rsid w:val="006E2DFD"/>
    <w:rsid w:val="006E4D23"/>
    <w:rsid w:val="006E6855"/>
    <w:rsid w:val="006E6B81"/>
    <w:rsid w:val="006E6C3D"/>
    <w:rsid w:val="006F062A"/>
    <w:rsid w:val="006F10B9"/>
    <w:rsid w:val="006F2F6D"/>
    <w:rsid w:val="006F5E44"/>
    <w:rsid w:val="00701DC0"/>
    <w:rsid w:val="007025F8"/>
    <w:rsid w:val="00702601"/>
    <w:rsid w:val="00703F58"/>
    <w:rsid w:val="00705A3B"/>
    <w:rsid w:val="007077E0"/>
    <w:rsid w:val="00711AA7"/>
    <w:rsid w:val="00713083"/>
    <w:rsid w:val="007207B9"/>
    <w:rsid w:val="0072246F"/>
    <w:rsid w:val="007237ED"/>
    <w:rsid w:val="0072720A"/>
    <w:rsid w:val="007301E1"/>
    <w:rsid w:val="00733377"/>
    <w:rsid w:val="00733DBF"/>
    <w:rsid w:val="00734319"/>
    <w:rsid w:val="00735A5D"/>
    <w:rsid w:val="0073639F"/>
    <w:rsid w:val="00740194"/>
    <w:rsid w:val="0074569F"/>
    <w:rsid w:val="00746880"/>
    <w:rsid w:val="00750BEB"/>
    <w:rsid w:val="00754202"/>
    <w:rsid w:val="00754EA5"/>
    <w:rsid w:val="00755F49"/>
    <w:rsid w:val="00756E54"/>
    <w:rsid w:val="0076174F"/>
    <w:rsid w:val="00761CA0"/>
    <w:rsid w:val="00763078"/>
    <w:rsid w:val="00763905"/>
    <w:rsid w:val="00764DE3"/>
    <w:rsid w:val="00767263"/>
    <w:rsid w:val="00767E70"/>
    <w:rsid w:val="0077087C"/>
    <w:rsid w:val="00772761"/>
    <w:rsid w:val="00776A1C"/>
    <w:rsid w:val="00780689"/>
    <w:rsid w:val="00782ABA"/>
    <w:rsid w:val="00786DF6"/>
    <w:rsid w:val="007875F2"/>
    <w:rsid w:val="00793CB5"/>
    <w:rsid w:val="007A0705"/>
    <w:rsid w:val="007A199D"/>
    <w:rsid w:val="007B4B0B"/>
    <w:rsid w:val="007B61A0"/>
    <w:rsid w:val="007B696A"/>
    <w:rsid w:val="007B6DF8"/>
    <w:rsid w:val="007B7BCB"/>
    <w:rsid w:val="007C19CD"/>
    <w:rsid w:val="007C69C8"/>
    <w:rsid w:val="007C6CFB"/>
    <w:rsid w:val="007D134D"/>
    <w:rsid w:val="007D16FC"/>
    <w:rsid w:val="007D5B85"/>
    <w:rsid w:val="007D72B5"/>
    <w:rsid w:val="007D7578"/>
    <w:rsid w:val="007E426D"/>
    <w:rsid w:val="007E4623"/>
    <w:rsid w:val="007E4A38"/>
    <w:rsid w:val="007E4F67"/>
    <w:rsid w:val="007E5023"/>
    <w:rsid w:val="007E5246"/>
    <w:rsid w:val="007E7500"/>
    <w:rsid w:val="007F0ABD"/>
    <w:rsid w:val="007F0BE4"/>
    <w:rsid w:val="007F0BEC"/>
    <w:rsid w:val="007F3B44"/>
    <w:rsid w:val="00800526"/>
    <w:rsid w:val="008017A8"/>
    <w:rsid w:val="0080455D"/>
    <w:rsid w:val="00805E10"/>
    <w:rsid w:val="00806F37"/>
    <w:rsid w:val="00807503"/>
    <w:rsid w:val="00807D26"/>
    <w:rsid w:val="008105DB"/>
    <w:rsid w:val="00810763"/>
    <w:rsid w:val="00812A16"/>
    <w:rsid w:val="008159A7"/>
    <w:rsid w:val="00815AF7"/>
    <w:rsid w:val="00822A5D"/>
    <w:rsid w:val="00823087"/>
    <w:rsid w:val="00823370"/>
    <w:rsid w:val="008249AD"/>
    <w:rsid w:val="00824DD8"/>
    <w:rsid w:val="00827800"/>
    <w:rsid w:val="00830645"/>
    <w:rsid w:val="008323C5"/>
    <w:rsid w:val="00832CC7"/>
    <w:rsid w:val="00840C8E"/>
    <w:rsid w:val="00841223"/>
    <w:rsid w:val="008427D1"/>
    <w:rsid w:val="00843563"/>
    <w:rsid w:val="00846946"/>
    <w:rsid w:val="0084720C"/>
    <w:rsid w:val="0085682A"/>
    <w:rsid w:val="008607CF"/>
    <w:rsid w:val="00860B01"/>
    <w:rsid w:val="00861FA4"/>
    <w:rsid w:val="00862468"/>
    <w:rsid w:val="008651FC"/>
    <w:rsid w:val="00865918"/>
    <w:rsid w:val="008662C7"/>
    <w:rsid w:val="00867A77"/>
    <w:rsid w:val="00874998"/>
    <w:rsid w:val="00875D3D"/>
    <w:rsid w:val="00876233"/>
    <w:rsid w:val="008819B1"/>
    <w:rsid w:val="0088234B"/>
    <w:rsid w:val="00883CB0"/>
    <w:rsid w:val="00885F50"/>
    <w:rsid w:val="0088747A"/>
    <w:rsid w:val="00891956"/>
    <w:rsid w:val="0089543E"/>
    <w:rsid w:val="00896C0E"/>
    <w:rsid w:val="008978D1"/>
    <w:rsid w:val="008A0CE1"/>
    <w:rsid w:val="008A18B4"/>
    <w:rsid w:val="008A656E"/>
    <w:rsid w:val="008A79DB"/>
    <w:rsid w:val="008B1DE5"/>
    <w:rsid w:val="008C0410"/>
    <w:rsid w:val="008C2BA8"/>
    <w:rsid w:val="008C301D"/>
    <w:rsid w:val="008D104A"/>
    <w:rsid w:val="008D1539"/>
    <w:rsid w:val="008D1642"/>
    <w:rsid w:val="008D20BD"/>
    <w:rsid w:val="008D5AB8"/>
    <w:rsid w:val="008D7EF5"/>
    <w:rsid w:val="008E011F"/>
    <w:rsid w:val="008E4CF8"/>
    <w:rsid w:val="008E5822"/>
    <w:rsid w:val="008E686B"/>
    <w:rsid w:val="008E6E54"/>
    <w:rsid w:val="008E7121"/>
    <w:rsid w:val="008F204F"/>
    <w:rsid w:val="008F35E9"/>
    <w:rsid w:val="008F5114"/>
    <w:rsid w:val="008F6017"/>
    <w:rsid w:val="00900B8B"/>
    <w:rsid w:val="009010A4"/>
    <w:rsid w:val="00902667"/>
    <w:rsid w:val="00902CD1"/>
    <w:rsid w:val="00905D12"/>
    <w:rsid w:val="00911E42"/>
    <w:rsid w:val="00911F2D"/>
    <w:rsid w:val="00912125"/>
    <w:rsid w:val="00913089"/>
    <w:rsid w:val="0091561F"/>
    <w:rsid w:val="009209B7"/>
    <w:rsid w:val="00922CE4"/>
    <w:rsid w:val="00922E80"/>
    <w:rsid w:val="00924D78"/>
    <w:rsid w:val="00930059"/>
    <w:rsid w:val="00932209"/>
    <w:rsid w:val="00933563"/>
    <w:rsid w:val="00935135"/>
    <w:rsid w:val="009355BA"/>
    <w:rsid w:val="00940884"/>
    <w:rsid w:val="0094145C"/>
    <w:rsid w:val="00941C70"/>
    <w:rsid w:val="00943083"/>
    <w:rsid w:val="009439F6"/>
    <w:rsid w:val="00950152"/>
    <w:rsid w:val="00950B27"/>
    <w:rsid w:val="009511C6"/>
    <w:rsid w:val="00953952"/>
    <w:rsid w:val="009539AF"/>
    <w:rsid w:val="00954795"/>
    <w:rsid w:val="009557B0"/>
    <w:rsid w:val="00956F31"/>
    <w:rsid w:val="00957CF4"/>
    <w:rsid w:val="00957F7C"/>
    <w:rsid w:val="00961E3D"/>
    <w:rsid w:val="009650D6"/>
    <w:rsid w:val="00965966"/>
    <w:rsid w:val="00966374"/>
    <w:rsid w:val="009711EF"/>
    <w:rsid w:val="00971E7C"/>
    <w:rsid w:val="009758C4"/>
    <w:rsid w:val="00975F3E"/>
    <w:rsid w:val="009777AD"/>
    <w:rsid w:val="00980D36"/>
    <w:rsid w:val="00980F61"/>
    <w:rsid w:val="00981441"/>
    <w:rsid w:val="009841FF"/>
    <w:rsid w:val="0098503E"/>
    <w:rsid w:val="00985803"/>
    <w:rsid w:val="00985E99"/>
    <w:rsid w:val="00985E9C"/>
    <w:rsid w:val="009915ED"/>
    <w:rsid w:val="009947AB"/>
    <w:rsid w:val="00994EC1"/>
    <w:rsid w:val="009A14BA"/>
    <w:rsid w:val="009A38D5"/>
    <w:rsid w:val="009A3E32"/>
    <w:rsid w:val="009A5959"/>
    <w:rsid w:val="009A675F"/>
    <w:rsid w:val="009A7121"/>
    <w:rsid w:val="009A77CF"/>
    <w:rsid w:val="009B06A1"/>
    <w:rsid w:val="009B36EB"/>
    <w:rsid w:val="009B438E"/>
    <w:rsid w:val="009B7FD0"/>
    <w:rsid w:val="009C0488"/>
    <w:rsid w:val="009C2469"/>
    <w:rsid w:val="009C2E86"/>
    <w:rsid w:val="009C4B81"/>
    <w:rsid w:val="009C5DD2"/>
    <w:rsid w:val="009D4384"/>
    <w:rsid w:val="009D740D"/>
    <w:rsid w:val="009D7632"/>
    <w:rsid w:val="009E295F"/>
    <w:rsid w:val="009E7EB3"/>
    <w:rsid w:val="009F0722"/>
    <w:rsid w:val="009F3B40"/>
    <w:rsid w:val="009F3E1A"/>
    <w:rsid w:val="009F7455"/>
    <w:rsid w:val="00A01270"/>
    <w:rsid w:val="00A03EFC"/>
    <w:rsid w:val="00A04C79"/>
    <w:rsid w:val="00A05010"/>
    <w:rsid w:val="00A053D2"/>
    <w:rsid w:val="00A05FE5"/>
    <w:rsid w:val="00A1021C"/>
    <w:rsid w:val="00A11D1B"/>
    <w:rsid w:val="00A12710"/>
    <w:rsid w:val="00A12BA4"/>
    <w:rsid w:val="00A13C3C"/>
    <w:rsid w:val="00A14D44"/>
    <w:rsid w:val="00A23B07"/>
    <w:rsid w:val="00A24347"/>
    <w:rsid w:val="00A2642C"/>
    <w:rsid w:val="00A30E5B"/>
    <w:rsid w:val="00A34441"/>
    <w:rsid w:val="00A40ACE"/>
    <w:rsid w:val="00A40C6D"/>
    <w:rsid w:val="00A429E2"/>
    <w:rsid w:val="00A43BE0"/>
    <w:rsid w:val="00A46D7D"/>
    <w:rsid w:val="00A50739"/>
    <w:rsid w:val="00A527A6"/>
    <w:rsid w:val="00A53C6E"/>
    <w:rsid w:val="00A53CB0"/>
    <w:rsid w:val="00A566E0"/>
    <w:rsid w:val="00A56F7A"/>
    <w:rsid w:val="00A60ACD"/>
    <w:rsid w:val="00A62CF1"/>
    <w:rsid w:val="00A65DEC"/>
    <w:rsid w:val="00A6620F"/>
    <w:rsid w:val="00A6720A"/>
    <w:rsid w:val="00A67BE2"/>
    <w:rsid w:val="00A67FE7"/>
    <w:rsid w:val="00A7077C"/>
    <w:rsid w:val="00A707B7"/>
    <w:rsid w:val="00A71D61"/>
    <w:rsid w:val="00A72363"/>
    <w:rsid w:val="00A84328"/>
    <w:rsid w:val="00A854B7"/>
    <w:rsid w:val="00A87DB1"/>
    <w:rsid w:val="00A9013A"/>
    <w:rsid w:val="00A90DE1"/>
    <w:rsid w:val="00A920B0"/>
    <w:rsid w:val="00A944D2"/>
    <w:rsid w:val="00A96E46"/>
    <w:rsid w:val="00AA0FB5"/>
    <w:rsid w:val="00AA1839"/>
    <w:rsid w:val="00AA7B4D"/>
    <w:rsid w:val="00AB10AC"/>
    <w:rsid w:val="00AB1ADC"/>
    <w:rsid w:val="00AB3B68"/>
    <w:rsid w:val="00AB60C8"/>
    <w:rsid w:val="00AB7F17"/>
    <w:rsid w:val="00AC5144"/>
    <w:rsid w:val="00AC542F"/>
    <w:rsid w:val="00AC74AB"/>
    <w:rsid w:val="00AC760F"/>
    <w:rsid w:val="00AD08CC"/>
    <w:rsid w:val="00AD3A63"/>
    <w:rsid w:val="00AD50C0"/>
    <w:rsid w:val="00AD5478"/>
    <w:rsid w:val="00AD6198"/>
    <w:rsid w:val="00AD7AD9"/>
    <w:rsid w:val="00AE5691"/>
    <w:rsid w:val="00AE5941"/>
    <w:rsid w:val="00AE6863"/>
    <w:rsid w:val="00AF1317"/>
    <w:rsid w:val="00B034D9"/>
    <w:rsid w:val="00B04BD1"/>
    <w:rsid w:val="00B07152"/>
    <w:rsid w:val="00B07ACE"/>
    <w:rsid w:val="00B11495"/>
    <w:rsid w:val="00B13F6C"/>
    <w:rsid w:val="00B15AD8"/>
    <w:rsid w:val="00B17942"/>
    <w:rsid w:val="00B20C4B"/>
    <w:rsid w:val="00B20F2F"/>
    <w:rsid w:val="00B21254"/>
    <w:rsid w:val="00B212AF"/>
    <w:rsid w:val="00B2789D"/>
    <w:rsid w:val="00B27C5B"/>
    <w:rsid w:val="00B316FB"/>
    <w:rsid w:val="00B36B66"/>
    <w:rsid w:val="00B373FB"/>
    <w:rsid w:val="00B378B4"/>
    <w:rsid w:val="00B37AB7"/>
    <w:rsid w:val="00B41391"/>
    <w:rsid w:val="00B44158"/>
    <w:rsid w:val="00B45121"/>
    <w:rsid w:val="00B4519C"/>
    <w:rsid w:val="00B46B41"/>
    <w:rsid w:val="00B473BD"/>
    <w:rsid w:val="00B4791F"/>
    <w:rsid w:val="00B50F87"/>
    <w:rsid w:val="00B5312B"/>
    <w:rsid w:val="00B53DCF"/>
    <w:rsid w:val="00B57011"/>
    <w:rsid w:val="00B62C03"/>
    <w:rsid w:val="00B64124"/>
    <w:rsid w:val="00B642BF"/>
    <w:rsid w:val="00B653D6"/>
    <w:rsid w:val="00B6544D"/>
    <w:rsid w:val="00B67857"/>
    <w:rsid w:val="00B70786"/>
    <w:rsid w:val="00B75654"/>
    <w:rsid w:val="00B773EA"/>
    <w:rsid w:val="00B77EE2"/>
    <w:rsid w:val="00B81279"/>
    <w:rsid w:val="00B82523"/>
    <w:rsid w:val="00B82EFE"/>
    <w:rsid w:val="00B838BF"/>
    <w:rsid w:val="00B84F1B"/>
    <w:rsid w:val="00B86A5B"/>
    <w:rsid w:val="00B86AFA"/>
    <w:rsid w:val="00B90731"/>
    <w:rsid w:val="00B9096E"/>
    <w:rsid w:val="00B91855"/>
    <w:rsid w:val="00B928A5"/>
    <w:rsid w:val="00B933A5"/>
    <w:rsid w:val="00B93EEB"/>
    <w:rsid w:val="00B94AF6"/>
    <w:rsid w:val="00B9655B"/>
    <w:rsid w:val="00BA1295"/>
    <w:rsid w:val="00BA2CCD"/>
    <w:rsid w:val="00BA3840"/>
    <w:rsid w:val="00BA3D09"/>
    <w:rsid w:val="00BA52AF"/>
    <w:rsid w:val="00BA633A"/>
    <w:rsid w:val="00BA7931"/>
    <w:rsid w:val="00BB2DC3"/>
    <w:rsid w:val="00BB30C7"/>
    <w:rsid w:val="00BB472F"/>
    <w:rsid w:val="00BB5F2C"/>
    <w:rsid w:val="00BB6139"/>
    <w:rsid w:val="00BB74BC"/>
    <w:rsid w:val="00BB7D98"/>
    <w:rsid w:val="00BC211B"/>
    <w:rsid w:val="00BC2441"/>
    <w:rsid w:val="00BC2727"/>
    <w:rsid w:val="00BC53BF"/>
    <w:rsid w:val="00BC6149"/>
    <w:rsid w:val="00BD1475"/>
    <w:rsid w:val="00BD153C"/>
    <w:rsid w:val="00BD6AF3"/>
    <w:rsid w:val="00BE2788"/>
    <w:rsid w:val="00BE338A"/>
    <w:rsid w:val="00BE3D19"/>
    <w:rsid w:val="00BE525E"/>
    <w:rsid w:val="00BF09C6"/>
    <w:rsid w:val="00BF4997"/>
    <w:rsid w:val="00BF4D0C"/>
    <w:rsid w:val="00C01974"/>
    <w:rsid w:val="00C01C3F"/>
    <w:rsid w:val="00C02A02"/>
    <w:rsid w:val="00C02CC3"/>
    <w:rsid w:val="00C0648D"/>
    <w:rsid w:val="00C116DB"/>
    <w:rsid w:val="00C15126"/>
    <w:rsid w:val="00C15284"/>
    <w:rsid w:val="00C15FE3"/>
    <w:rsid w:val="00C21805"/>
    <w:rsid w:val="00C22E3A"/>
    <w:rsid w:val="00C25DE1"/>
    <w:rsid w:val="00C260BB"/>
    <w:rsid w:val="00C4054E"/>
    <w:rsid w:val="00C430D3"/>
    <w:rsid w:val="00C4613B"/>
    <w:rsid w:val="00C4620E"/>
    <w:rsid w:val="00C501E9"/>
    <w:rsid w:val="00C52F24"/>
    <w:rsid w:val="00C53470"/>
    <w:rsid w:val="00C53893"/>
    <w:rsid w:val="00C5422E"/>
    <w:rsid w:val="00C55DB6"/>
    <w:rsid w:val="00C5612E"/>
    <w:rsid w:val="00C5659B"/>
    <w:rsid w:val="00C61847"/>
    <w:rsid w:val="00C61A6B"/>
    <w:rsid w:val="00C65401"/>
    <w:rsid w:val="00C70B27"/>
    <w:rsid w:val="00C71081"/>
    <w:rsid w:val="00C74D82"/>
    <w:rsid w:val="00C801C6"/>
    <w:rsid w:val="00C82244"/>
    <w:rsid w:val="00C826EE"/>
    <w:rsid w:val="00C84E7F"/>
    <w:rsid w:val="00C85836"/>
    <w:rsid w:val="00C87D76"/>
    <w:rsid w:val="00C93075"/>
    <w:rsid w:val="00C934A0"/>
    <w:rsid w:val="00C95164"/>
    <w:rsid w:val="00C96F51"/>
    <w:rsid w:val="00CA07FF"/>
    <w:rsid w:val="00CA0E54"/>
    <w:rsid w:val="00CA240E"/>
    <w:rsid w:val="00CA67A9"/>
    <w:rsid w:val="00CB22F6"/>
    <w:rsid w:val="00CB25C8"/>
    <w:rsid w:val="00CB5A88"/>
    <w:rsid w:val="00CC160A"/>
    <w:rsid w:val="00CC1786"/>
    <w:rsid w:val="00CC1B80"/>
    <w:rsid w:val="00CC2E1B"/>
    <w:rsid w:val="00CC5D39"/>
    <w:rsid w:val="00CD0E0C"/>
    <w:rsid w:val="00CD0E45"/>
    <w:rsid w:val="00CD1F5D"/>
    <w:rsid w:val="00CD2A5D"/>
    <w:rsid w:val="00CD314A"/>
    <w:rsid w:val="00CD40EA"/>
    <w:rsid w:val="00CD5525"/>
    <w:rsid w:val="00CD6928"/>
    <w:rsid w:val="00CE1C25"/>
    <w:rsid w:val="00CE2274"/>
    <w:rsid w:val="00CE2E00"/>
    <w:rsid w:val="00CE2F4E"/>
    <w:rsid w:val="00CE63E1"/>
    <w:rsid w:val="00CE6647"/>
    <w:rsid w:val="00CE7285"/>
    <w:rsid w:val="00CE783D"/>
    <w:rsid w:val="00CF6B89"/>
    <w:rsid w:val="00CF7AB9"/>
    <w:rsid w:val="00D00683"/>
    <w:rsid w:val="00D02E1C"/>
    <w:rsid w:val="00D0736A"/>
    <w:rsid w:val="00D10E00"/>
    <w:rsid w:val="00D116DF"/>
    <w:rsid w:val="00D12C56"/>
    <w:rsid w:val="00D1335F"/>
    <w:rsid w:val="00D14094"/>
    <w:rsid w:val="00D1410E"/>
    <w:rsid w:val="00D16E11"/>
    <w:rsid w:val="00D17226"/>
    <w:rsid w:val="00D1724F"/>
    <w:rsid w:val="00D178CC"/>
    <w:rsid w:val="00D1791B"/>
    <w:rsid w:val="00D17B50"/>
    <w:rsid w:val="00D20438"/>
    <w:rsid w:val="00D2326A"/>
    <w:rsid w:val="00D24C93"/>
    <w:rsid w:val="00D259D5"/>
    <w:rsid w:val="00D36D13"/>
    <w:rsid w:val="00D37034"/>
    <w:rsid w:val="00D406CD"/>
    <w:rsid w:val="00D40A25"/>
    <w:rsid w:val="00D40B09"/>
    <w:rsid w:val="00D42668"/>
    <w:rsid w:val="00D42FAE"/>
    <w:rsid w:val="00D472D7"/>
    <w:rsid w:val="00D52B64"/>
    <w:rsid w:val="00D534C0"/>
    <w:rsid w:val="00D56FE8"/>
    <w:rsid w:val="00D60CA9"/>
    <w:rsid w:val="00D64D26"/>
    <w:rsid w:val="00D669D9"/>
    <w:rsid w:val="00D708A6"/>
    <w:rsid w:val="00D70F16"/>
    <w:rsid w:val="00D71D7E"/>
    <w:rsid w:val="00D728D2"/>
    <w:rsid w:val="00D72ED1"/>
    <w:rsid w:val="00D72F0D"/>
    <w:rsid w:val="00D73876"/>
    <w:rsid w:val="00D80B0E"/>
    <w:rsid w:val="00D80FB4"/>
    <w:rsid w:val="00D8175B"/>
    <w:rsid w:val="00D8303E"/>
    <w:rsid w:val="00D83158"/>
    <w:rsid w:val="00D83949"/>
    <w:rsid w:val="00D841E0"/>
    <w:rsid w:val="00D859DC"/>
    <w:rsid w:val="00D923BF"/>
    <w:rsid w:val="00D94903"/>
    <w:rsid w:val="00DA08D6"/>
    <w:rsid w:val="00DA1EE8"/>
    <w:rsid w:val="00DA4A39"/>
    <w:rsid w:val="00DB246A"/>
    <w:rsid w:val="00DB3421"/>
    <w:rsid w:val="00DB6526"/>
    <w:rsid w:val="00DB7FDE"/>
    <w:rsid w:val="00DC0320"/>
    <w:rsid w:val="00DC217B"/>
    <w:rsid w:val="00DC5013"/>
    <w:rsid w:val="00DC7629"/>
    <w:rsid w:val="00DD4393"/>
    <w:rsid w:val="00DD5276"/>
    <w:rsid w:val="00DE1041"/>
    <w:rsid w:val="00DF1FFC"/>
    <w:rsid w:val="00DF240B"/>
    <w:rsid w:val="00DF2F76"/>
    <w:rsid w:val="00E001A1"/>
    <w:rsid w:val="00E00EBD"/>
    <w:rsid w:val="00E04ABD"/>
    <w:rsid w:val="00E06B04"/>
    <w:rsid w:val="00E1073D"/>
    <w:rsid w:val="00E1413C"/>
    <w:rsid w:val="00E1583B"/>
    <w:rsid w:val="00E176E6"/>
    <w:rsid w:val="00E202A1"/>
    <w:rsid w:val="00E2345D"/>
    <w:rsid w:val="00E23B1B"/>
    <w:rsid w:val="00E248A5"/>
    <w:rsid w:val="00E251CE"/>
    <w:rsid w:val="00E25FB8"/>
    <w:rsid w:val="00E26691"/>
    <w:rsid w:val="00E3113C"/>
    <w:rsid w:val="00E31F2A"/>
    <w:rsid w:val="00E32E71"/>
    <w:rsid w:val="00E33191"/>
    <w:rsid w:val="00E3366E"/>
    <w:rsid w:val="00E37168"/>
    <w:rsid w:val="00E37C9C"/>
    <w:rsid w:val="00E41FD2"/>
    <w:rsid w:val="00E428D9"/>
    <w:rsid w:val="00E42C2C"/>
    <w:rsid w:val="00E45C33"/>
    <w:rsid w:val="00E526DE"/>
    <w:rsid w:val="00E53FA8"/>
    <w:rsid w:val="00E54A51"/>
    <w:rsid w:val="00E579C3"/>
    <w:rsid w:val="00E6034B"/>
    <w:rsid w:val="00E61243"/>
    <w:rsid w:val="00E61BA9"/>
    <w:rsid w:val="00E63B20"/>
    <w:rsid w:val="00E67364"/>
    <w:rsid w:val="00E678D3"/>
    <w:rsid w:val="00E70EFB"/>
    <w:rsid w:val="00E71BD1"/>
    <w:rsid w:val="00E75218"/>
    <w:rsid w:val="00E7593B"/>
    <w:rsid w:val="00E75F81"/>
    <w:rsid w:val="00E77646"/>
    <w:rsid w:val="00E77FD3"/>
    <w:rsid w:val="00E80F59"/>
    <w:rsid w:val="00E82AF1"/>
    <w:rsid w:val="00E833C4"/>
    <w:rsid w:val="00E847AC"/>
    <w:rsid w:val="00E85B9F"/>
    <w:rsid w:val="00E85FA0"/>
    <w:rsid w:val="00E90243"/>
    <w:rsid w:val="00E91ECE"/>
    <w:rsid w:val="00E9291F"/>
    <w:rsid w:val="00E9612D"/>
    <w:rsid w:val="00E97AEC"/>
    <w:rsid w:val="00EA0D49"/>
    <w:rsid w:val="00EA2079"/>
    <w:rsid w:val="00EA3766"/>
    <w:rsid w:val="00EA528B"/>
    <w:rsid w:val="00EA57B3"/>
    <w:rsid w:val="00EA6945"/>
    <w:rsid w:val="00EB123D"/>
    <w:rsid w:val="00EB2164"/>
    <w:rsid w:val="00EB4DA5"/>
    <w:rsid w:val="00EB6A0D"/>
    <w:rsid w:val="00EB78D3"/>
    <w:rsid w:val="00EB7E66"/>
    <w:rsid w:val="00EC2ED3"/>
    <w:rsid w:val="00EC4F2A"/>
    <w:rsid w:val="00EC4F2D"/>
    <w:rsid w:val="00EC511F"/>
    <w:rsid w:val="00EC62CB"/>
    <w:rsid w:val="00ED1CB4"/>
    <w:rsid w:val="00ED4143"/>
    <w:rsid w:val="00ED41C4"/>
    <w:rsid w:val="00ED530B"/>
    <w:rsid w:val="00ED556C"/>
    <w:rsid w:val="00ED7623"/>
    <w:rsid w:val="00EE0071"/>
    <w:rsid w:val="00EE00AF"/>
    <w:rsid w:val="00EE2028"/>
    <w:rsid w:val="00EE3ECB"/>
    <w:rsid w:val="00EF0034"/>
    <w:rsid w:val="00EF1AB4"/>
    <w:rsid w:val="00EF2EB1"/>
    <w:rsid w:val="00EF3B7B"/>
    <w:rsid w:val="00EF41CF"/>
    <w:rsid w:val="00EF6E79"/>
    <w:rsid w:val="00EF783C"/>
    <w:rsid w:val="00EF7DED"/>
    <w:rsid w:val="00F019F4"/>
    <w:rsid w:val="00F03A10"/>
    <w:rsid w:val="00F05389"/>
    <w:rsid w:val="00F1690E"/>
    <w:rsid w:val="00F21204"/>
    <w:rsid w:val="00F22FF0"/>
    <w:rsid w:val="00F23851"/>
    <w:rsid w:val="00F2575A"/>
    <w:rsid w:val="00F31878"/>
    <w:rsid w:val="00F32C9F"/>
    <w:rsid w:val="00F32F36"/>
    <w:rsid w:val="00F3422D"/>
    <w:rsid w:val="00F40B2E"/>
    <w:rsid w:val="00F426CF"/>
    <w:rsid w:val="00F521B7"/>
    <w:rsid w:val="00F526E5"/>
    <w:rsid w:val="00F529E0"/>
    <w:rsid w:val="00F52C85"/>
    <w:rsid w:val="00F539B6"/>
    <w:rsid w:val="00F5498F"/>
    <w:rsid w:val="00F57E5F"/>
    <w:rsid w:val="00F612A2"/>
    <w:rsid w:val="00F61447"/>
    <w:rsid w:val="00F628B8"/>
    <w:rsid w:val="00F64A27"/>
    <w:rsid w:val="00F651C8"/>
    <w:rsid w:val="00F66B28"/>
    <w:rsid w:val="00F70061"/>
    <w:rsid w:val="00F707EE"/>
    <w:rsid w:val="00F707F1"/>
    <w:rsid w:val="00F73613"/>
    <w:rsid w:val="00F7477A"/>
    <w:rsid w:val="00F74EDF"/>
    <w:rsid w:val="00F74F12"/>
    <w:rsid w:val="00F75ACA"/>
    <w:rsid w:val="00F7798B"/>
    <w:rsid w:val="00F812D3"/>
    <w:rsid w:val="00F8169F"/>
    <w:rsid w:val="00F81DF1"/>
    <w:rsid w:val="00F83F66"/>
    <w:rsid w:val="00F85674"/>
    <w:rsid w:val="00F920C4"/>
    <w:rsid w:val="00F947B6"/>
    <w:rsid w:val="00F95C25"/>
    <w:rsid w:val="00FA229D"/>
    <w:rsid w:val="00FA3D31"/>
    <w:rsid w:val="00FA3FD8"/>
    <w:rsid w:val="00FA6FB9"/>
    <w:rsid w:val="00FA70C8"/>
    <w:rsid w:val="00FA7DDB"/>
    <w:rsid w:val="00FB0926"/>
    <w:rsid w:val="00FB4771"/>
    <w:rsid w:val="00FB59E2"/>
    <w:rsid w:val="00FB6FB7"/>
    <w:rsid w:val="00FC18A7"/>
    <w:rsid w:val="00FC238F"/>
    <w:rsid w:val="00FC3B92"/>
    <w:rsid w:val="00FC51C2"/>
    <w:rsid w:val="00FC6AE7"/>
    <w:rsid w:val="00FC74EB"/>
    <w:rsid w:val="00FD0203"/>
    <w:rsid w:val="00FD7D30"/>
    <w:rsid w:val="00FE0EED"/>
    <w:rsid w:val="00FE19E8"/>
    <w:rsid w:val="00FE22F7"/>
    <w:rsid w:val="00FE3B4C"/>
    <w:rsid w:val="00FE63A6"/>
    <w:rsid w:val="00FE6FC6"/>
    <w:rsid w:val="00FF18B9"/>
    <w:rsid w:val="00FF1C5F"/>
    <w:rsid w:val="00FF3044"/>
    <w:rsid w:val="00FF3842"/>
    <w:rsid w:val="00FF4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B6B"/>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5"/>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bibullah@comsats.edu.p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18</Pages>
  <Words>4349</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29086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356</cp:revision>
  <cp:lastPrinted>2023-11-23T08:11:00Z</cp:lastPrinted>
  <dcterms:created xsi:type="dcterms:W3CDTF">2023-06-20T11:36:00Z</dcterms:created>
  <dcterms:modified xsi:type="dcterms:W3CDTF">2023-11-29T05:38:00Z</dcterms:modified>
</cp:coreProperties>
</file>