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634F6DD" w14:textId="7126571F" w:rsidR="009316D5" w:rsidRPr="00321B45" w:rsidRDefault="002D41F2" w:rsidP="009316D5">
      <w:pPr>
        <w:spacing w:after="160" w:line="259" w:lineRule="auto"/>
        <w:ind w:left="0" w:firstLine="0"/>
        <w:jc w:val="center"/>
        <w:rPr>
          <w:rFonts w:ascii="Arial Narrow" w:hAnsi="Arial Narrow"/>
          <w:b/>
          <w:sz w:val="48"/>
          <w:szCs w:val="48"/>
          <w:u w:color="000000"/>
        </w:rPr>
      </w:pPr>
      <w:bookmarkStart w:id="0" w:name="_Hlk141339460"/>
      <w:bookmarkStart w:id="1" w:name="_Hlk139879835"/>
      <w:r w:rsidRPr="00321B45">
        <w:rPr>
          <w:rFonts w:ascii="Arial Narrow" w:hAnsi="Arial Narrow"/>
          <w:b/>
          <w:sz w:val="48"/>
          <w:szCs w:val="48"/>
        </w:rPr>
        <w:t xml:space="preserve">Supply of </w:t>
      </w:r>
      <w:r w:rsidR="00974761">
        <w:rPr>
          <w:rFonts w:ascii="Arial Narrow" w:hAnsi="Arial Narrow"/>
          <w:b/>
          <w:sz w:val="48"/>
          <w:szCs w:val="48"/>
        </w:rPr>
        <w:t>New Computer System</w:t>
      </w:r>
      <w:r w:rsidR="00321B45" w:rsidRPr="00321B45">
        <w:rPr>
          <w:rFonts w:ascii="Arial Narrow" w:hAnsi="Arial Narrow"/>
          <w:b/>
          <w:sz w:val="48"/>
          <w:szCs w:val="48"/>
        </w:rPr>
        <w:t xml:space="preserve"> </w:t>
      </w:r>
      <w:bookmarkEnd w:id="0"/>
    </w:p>
    <w:bookmarkEnd w:id="1"/>
    <w:p w14:paraId="2DA79CAB" w14:textId="48EF584C" w:rsidR="002D41F2" w:rsidRPr="009316D5" w:rsidRDefault="002D41F2" w:rsidP="009316D5">
      <w:pPr>
        <w:spacing w:after="0" w:line="240" w:lineRule="auto"/>
        <w:ind w:left="0" w:firstLine="0"/>
        <w:jc w:val="center"/>
        <w:rPr>
          <w:rFonts w:ascii="Arial Narrow" w:hAnsi="Arial Narrow"/>
          <w:b/>
          <w:sz w:val="72"/>
          <w:szCs w:val="24"/>
        </w:rPr>
      </w:pPr>
    </w:p>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20866CB3" w14:textId="1594E195"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756064CB"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AF6CA7">
              <w:rPr>
                <w:noProof/>
                <w:webHidden/>
              </w:rPr>
              <w:t>4</w:t>
            </w:r>
            <w:r w:rsidR="00A26C49">
              <w:rPr>
                <w:noProof/>
                <w:webHidden/>
              </w:rPr>
              <w:fldChar w:fldCharType="end"/>
            </w:r>
          </w:hyperlink>
        </w:p>
        <w:p w14:paraId="6358066F" w14:textId="32341949"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AF6CA7">
              <w:rPr>
                <w:noProof/>
                <w:webHidden/>
              </w:rPr>
              <w:t>5</w:t>
            </w:r>
            <w:r w:rsidR="00A26C49">
              <w:rPr>
                <w:noProof/>
                <w:webHidden/>
              </w:rPr>
              <w:fldChar w:fldCharType="end"/>
            </w:r>
          </w:hyperlink>
        </w:p>
        <w:p w14:paraId="42FBC969" w14:textId="0115153F"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AF6CA7">
              <w:rPr>
                <w:noProof/>
                <w:webHidden/>
              </w:rPr>
              <w:t>5</w:t>
            </w:r>
            <w:r w:rsidR="00A26C49">
              <w:rPr>
                <w:noProof/>
                <w:webHidden/>
              </w:rPr>
              <w:fldChar w:fldCharType="end"/>
            </w:r>
          </w:hyperlink>
        </w:p>
        <w:p w14:paraId="506A8900" w14:textId="51CB641A"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AF6CA7">
              <w:rPr>
                <w:noProof/>
                <w:webHidden/>
              </w:rPr>
              <w:t>5</w:t>
            </w:r>
            <w:r w:rsidR="00A26C49">
              <w:rPr>
                <w:noProof/>
                <w:webHidden/>
              </w:rPr>
              <w:fldChar w:fldCharType="end"/>
            </w:r>
          </w:hyperlink>
        </w:p>
        <w:p w14:paraId="2216A642" w14:textId="6C24C108"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AF6CA7">
              <w:rPr>
                <w:noProof/>
                <w:webHidden/>
              </w:rPr>
              <w:t>5</w:t>
            </w:r>
            <w:r w:rsidR="00A26C49">
              <w:rPr>
                <w:noProof/>
                <w:webHidden/>
              </w:rPr>
              <w:fldChar w:fldCharType="end"/>
            </w:r>
          </w:hyperlink>
        </w:p>
        <w:p w14:paraId="59F502F9" w14:textId="145AF3E7"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AF6CA7">
              <w:rPr>
                <w:noProof/>
                <w:webHidden/>
              </w:rPr>
              <w:t>6</w:t>
            </w:r>
            <w:r w:rsidR="00A26C49">
              <w:rPr>
                <w:noProof/>
                <w:webHidden/>
              </w:rPr>
              <w:fldChar w:fldCharType="end"/>
            </w:r>
          </w:hyperlink>
        </w:p>
        <w:p w14:paraId="277FF1DC" w14:textId="70B1BA62"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AF6CA7">
              <w:rPr>
                <w:noProof/>
                <w:webHidden/>
              </w:rPr>
              <w:t>6</w:t>
            </w:r>
            <w:r w:rsidR="00A26C49">
              <w:rPr>
                <w:noProof/>
                <w:webHidden/>
              </w:rPr>
              <w:fldChar w:fldCharType="end"/>
            </w:r>
          </w:hyperlink>
        </w:p>
        <w:p w14:paraId="726E51DF" w14:textId="0864B826"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AF6CA7">
              <w:rPr>
                <w:noProof/>
                <w:webHidden/>
              </w:rPr>
              <w:t>7</w:t>
            </w:r>
            <w:r w:rsidR="00A26C49">
              <w:rPr>
                <w:noProof/>
                <w:webHidden/>
              </w:rPr>
              <w:fldChar w:fldCharType="end"/>
            </w:r>
          </w:hyperlink>
        </w:p>
        <w:p w14:paraId="0D47C6C2" w14:textId="6540D56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AF6CA7">
              <w:rPr>
                <w:noProof/>
                <w:webHidden/>
              </w:rPr>
              <w:t>7</w:t>
            </w:r>
            <w:r w:rsidR="00A26C49">
              <w:rPr>
                <w:noProof/>
                <w:webHidden/>
              </w:rPr>
              <w:fldChar w:fldCharType="end"/>
            </w:r>
          </w:hyperlink>
        </w:p>
        <w:p w14:paraId="15A0C5F0" w14:textId="511B940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AF6CA7">
              <w:rPr>
                <w:noProof/>
                <w:webHidden/>
              </w:rPr>
              <w:t>7</w:t>
            </w:r>
            <w:r w:rsidR="00A26C49">
              <w:rPr>
                <w:noProof/>
                <w:webHidden/>
              </w:rPr>
              <w:fldChar w:fldCharType="end"/>
            </w:r>
          </w:hyperlink>
        </w:p>
        <w:p w14:paraId="53D64A46" w14:textId="1AE933A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AF6CA7">
              <w:rPr>
                <w:noProof/>
                <w:webHidden/>
              </w:rPr>
              <w:t>8</w:t>
            </w:r>
            <w:r w:rsidR="00A26C49">
              <w:rPr>
                <w:noProof/>
                <w:webHidden/>
              </w:rPr>
              <w:fldChar w:fldCharType="end"/>
            </w:r>
          </w:hyperlink>
        </w:p>
        <w:p w14:paraId="5EEC4136" w14:textId="5CE5F29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AF6CA7">
              <w:rPr>
                <w:noProof/>
                <w:webHidden/>
              </w:rPr>
              <w:t>8</w:t>
            </w:r>
            <w:r w:rsidR="00A26C49">
              <w:rPr>
                <w:noProof/>
                <w:webHidden/>
              </w:rPr>
              <w:fldChar w:fldCharType="end"/>
            </w:r>
          </w:hyperlink>
        </w:p>
        <w:p w14:paraId="288E9008" w14:textId="7B4AEA2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AF6CA7">
              <w:rPr>
                <w:noProof/>
                <w:webHidden/>
              </w:rPr>
              <w:t>9</w:t>
            </w:r>
            <w:r w:rsidR="00A26C49">
              <w:rPr>
                <w:noProof/>
                <w:webHidden/>
              </w:rPr>
              <w:fldChar w:fldCharType="end"/>
            </w:r>
          </w:hyperlink>
        </w:p>
        <w:p w14:paraId="00384D77" w14:textId="4BB45D9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AF6CA7">
              <w:rPr>
                <w:noProof/>
                <w:webHidden/>
              </w:rPr>
              <w:t>9</w:t>
            </w:r>
            <w:r w:rsidR="00A26C49">
              <w:rPr>
                <w:noProof/>
                <w:webHidden/>
              </w:rPr>
              <w:fldChar w:fldCharType="end"/>
            </w:r>
          </w:hyperlink>
        </w:p>
        <w:p w14:paraId="0B007772" w14:textId="2EBED94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AF6CA7">
              <w:rPr>
                <w:noProof/>
                <w:webHidden/>
              </w:rPr>
              <w:t>9</w:t>
            </w:r>
            <w:r w:rsidR="00A26C49">
              <w:rPr>
                <w:noProof/>
                <w:webHidden/>
              </w:rPr>
              <w:fldChar w:fldCharType="end"/>
            </w:r>
          </w:hyperlink>
        </w:p>
        <w:p w14:paraId="2BF30025" w14:textId="18AC715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AF6CA7">
              <w:rPr>
                <w:noProof/>
                <w:webHidden/>
              </w:rPr>
              <w:t>9</w:t>
            </w:r>
            <w:r w:rsidR="00A26C49">
              <w:rPr>
                <w:noProof/>
                <w:webHidden/>
              </w:rPr>
              <w:fldChar w:fldCharType="end"/>
            </w:r>
          </w:hyperlink>
        </w:p>
        <w:p w14:paraId="24596858" w14:textId="46B0521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AF6CA7">
              <w:rPr>
                <w:noProof/>
                <w:webHidden/>
              </w:rPr>
              <w:t>11</w:t>
            </w:r>
            <w:r w:rsidR="00A26C49">
              <w:rPr>
                <w:noProof/>
                <w:webHidden/>
              </w:rPr>
              <w:fldChar w:fldCharType="end"/>
            </w:r>
          </w:hyperlink>
        </w:p>
        <w:p w14:paraId="1504CB8E" w14:textId="5B47837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AF6CA7">
              <w:rPr>
                <w:noProof/>
                <w:webHidden/>
              </w:rPr>
              <w:t>11</w:t>
            </w:r>
            <w:r w:rsidR="00A26C49">
              <w:rPr>
                <w:noProof/>
                <w:webHidden/>
              </w:rPr>
              <w:fldChar w:fldCharType="end"/>
            </w:r>
          </w:hyperlink>
        </w:p>
        <w:p w14:paraId="7401BEAB" w14:textId="1F0486F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AF6CA7">
              <w:rPr>
                <w:noProof/>
                <w:webHidden/>
              </w:rPr>
              <w:t>12</w:t>
            </w:r>
            <w:r w:rsidR="00A26C49">
              <w:rPr>
                <w:noProof/>
                <w:webHidden/>
              </w:rPr>
              <w:fldChar w:fldCharType="end"/>
            </w:r>
          </w:hyperlink>
        </w:p>
        <w:p w14:paraId="01FC9189" w14:textId="138B380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AF6CA7">
              <w:rPr>
                <w:noProof/>
                <w:webHidden/>
              </w:rPr>
              <w:t>12</w:t>
            </w:r>
            <w:r w:rsidR="00A26C49">
              <w:rPr>
                <w:noProof/>
                <w:webHidden/>
              </w:rPr>
              <w:fldChar w:fldCharType="end"/>
            </w:r>
          </w:hyperlink>
        </w:p>
        <w:p w14:paraId="5167E3C0" w14:textId="6E25BFE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AF6CA7">
              <w:rPr>
                <w:noProof/>
                <w:webHidden/>
              </w:rPr>
              <w:t>12</w:t>
            </w:r>
            <w:r w:rsidR="00A26C49">
              <w:rPr>
                <w:noProof/>
                <w:webHidden/>
              </w:rPr>
              <w:fldChar w:fldCharType="end"/>
            </w:r>
          </w:hyperlink>
        </w:p>
        <w:p w14:paraId="19991253" w14:textId="48F2F38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AF6CA7">
              <w:rPr>
                <w:noProof/>
                <w:webHidden/>
              </w:rPr>
              <w:t>13</w:t>
            </w:r>
            <w:r w:rsidR="00A26C49">
              <w:rPr>
                <w:noProof/>
                <w:webHidden/>
              </w:rPr>
              <w:fldChar w:fldCharType="end"/>
            </w:r>
          </w:hyperlink>
        </w:p>
        <w:p w14:paraId="2060AEE7" w14:textId="3FE55BF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AF6CA7">
              <w:rPr>
                <w:noProof/>
                <w:webHidden/>
              </w:rPr>
              <w:t>14</w:t>
            </w:r>
            <w:r w:rsidR="00A26C49">
              <w:rPr>
                <w:noProof/>
                <w:webHidden/>
              </w:rPr>
              <w:fldChar w:fldCharType="end"/>
            </w:r>
          </w:hyperlink>
        </w:p>
        <w:p w14:paraId="3822A8F6" w14:textId="59683E5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AF6CA7">
              <w:rPr>
                <w:noProof/>
                <w:webHidden/>
              </w:rPr>
              <w:t>15</w:t>
            </w:r>
            <w:r w:rsidR="00A26C49">
              <w:rPr>
                <w:noProof/>
                <w:webHidden/>
              </w:rPr>
              <w:fldChar w:fldCharType="end"/>
            </w:r>
          </w:hyperlink>
        </w:p>
        <w:p w14:paraId="24B8C56D" w14:textId="5DAFA11B"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AF6CA7">
              <w:rPr>
                <w:noProof/>
                <w:webHidden/>
              </w:rPr>
              <w:t>16</w:t>
            </w:r>
            <w:r w:rsidR="00A26C49">
              <w:rPr>
                <w:noProof/>
                <w:webHidden/>
              </w:rPr>
              <w:fldChar w:fldCharType="end"/>
            </w:r>
          </w:hyperlink>
        </w:p>
        <w:p w14:paraId="5F7ABB31" w14:textId="4E563A7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AF6CA7">
              <w:rPr>
                <w:noProof/>
                <w:webHidden/>
              </w:rPr>
              <w:t>17</w:t>
            </w:r>
            <w:r w:rsidR="00A26C49">
              <w:rPr>
                <w:noProof/>
                <w:webHidden/>
              </w:rPr>
              <w:fldChar w:fldCharType="end"/>
            </w:r>
          </w:hyperlink>
        </w:p>
        <w:p w14:paraId="026C236B" w14:textId="5612D68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AF6CA7">
              <w:rPr>
                <w:noProof/>
                <w:webHidden/>
              </w:rPr>
              <w:t>19</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2" w:name="_Toc137727311"/>
      <w:r w:rsidRPr="005454D9">
        <w:lastRenderedPageBreak/>
        <w:t xml:space="preserve">Tender </w:t>
      </w:r>
      <w:r w:rsidR="00525DEB" w:rsidRPr="005454D9">
        <w:t>Notice</w:t>
      </w:r>
      <w:bookmarkEnd w:id="2"/>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4BB1750C"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w:t>
      </w:r>
      <w:r w:rsidR="005B0514">
        <w:rPr>
          <w:rFonts w:ascii="Arial Narrow" w:hAnsi="Arial Narrow"/>
          <w:b/>
          <w:sz w:val="32"/>
          <w:szCs w:val="24"/>
        </w:rPr>
        <w:t>6</w:t>
      </w:r>
      <w:r w:rsidR="00974761">
        <w:rPr>
          <w:rFonts w:ascii="Arial Narrow" w:hAnsi="Arial Narrow"/>
          <w:b/>
          <w:sz w:val="32"/>
          <w:szCs w:val="24"/>
        </w:rPr>
        <w:t>8</w:t>
      </w:r>
      <w:r w:rsidRPr="005925AE">
        <w:rPr>
          <w:rFonts w:ascii="Arial Narrow" w:hAnsi="Arial Narrow"/>
          <w:b/>
          <w:sz w:val="32"/>
          <w:szCs w:val="24"/>
        </w:rPr>
        <w:t>)</w:t>
      </w:r>
      <w:r w:rsidR="00E602E4">
        <w:rPr>
          <w:rFonts w:ascii="Arial Narrow" w:hAnsi="Arial Narrow"/>
          <w:b/>
          <w:sz w:val="32"/>
          <w:szCs w:val="24"/>
        </w:rPr>
        <w:t xml:space="preserve"> </w:t>
      </w:r>
      <w:r w:rsidR="0054641F">
        <w:rPr>
          <w:rFonts w:ascii="Arial Narrow" w:hAnsi="Arial Narrow"/>
          <w:b/>
          <w:sz w:val="32"/>
          <w:szCs w:val="24"/>
        </w:rPr>
        <w:t>10</w:t>
      </w:r>
      <w:r w:rsidR="00E602E4">
        <w:rPr>
          <w:rFonts w:ascii="Arial Narrow" w:hAnsi="Arial Narrow"/>
          <w:b/>
          <w:sz w:val="32"/>
          <w:szCs w:val="24"/>
        </w:rPr>
        <w:t>/</w:t>
      </w:r>
      <w:r w:rsidRPr="005925AE">
        <w:rPr>
          <w:rFonts w:ascii="Arial Narrow" w:hAnsi="Arial Narrow"/>
          <w:b/>
          <w:sz w:val="32"/>
          <w:szCs w:val="24"/>
        </w:rPr>
        <w:t>/</w:t>
      </w:r>
      <w:r>
        <w:rPr>
          <w:rFonts w:ascii="Arial Narrow" w:hAnsi="Arial Narrow"/>
          <w:b/>
          <w:sz w:val="32"/>
          <w:szCs w:val="24"/>
        </w:rPr>
        <w:t>2023</w:t>
      </w:r>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525D372C" w14:textId="0A01E193" w:rsidR="00974761" w:rsidRPr="006E36E6" w:rsidRDefault="00974761" w:rsidP="00321B45">
      <w:pPr>
        <w:spacing w:after="0" w:line="240" w:lineRule="auto"/>
        <w:ind w:left="0" w:right="65" w:firstLine="0"/>
        <w:jc w:val="center"/>
        <w:rPr>
          <w:rFonts w:ascii="Arial Narrow" w:hAnsi="Arial Narrow"/>
          <w:b/>
          <w:sz w:val="36"/>
          <w:szCs w:val="36"/>
        </w:rPr>
      </w:pPr>
      <w:r w:rsidRPr="00974761">
        <w:rPr>
          <w:rFonts w:ascii="Arial Narrow" w:hAnsi="Arial Narrow"/>
          <w:b/>
          <w:sz w:val="36"/>
          <w:szCs w:val="36"/>
        </w:rPr>
        <w:t>Supply of New Computer System</w:t>
      </w:r>
    </w:p>
    <w:p w14:paraId="36709DD9" w14:textId="15C345D0" w:rsidR="00321B45" w:rsidRPr="00460168"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GST), for</w:t>
      </w:r>
      <w:r w:rsidRPr="00691F84">
        <w:t xml:space="preserve"> </w:t>
      </w:r>
      <w:r w:rsidR="00460168" w:rsidRPr="00460168">
        <w:rPr>
          <w:b/>
          <w:bCs/>
        </w:rPr>
        <w:t xml:space="preserve">Supply of New Computer System </w:t>
      </w:r>
      <w:r w:rsidR="00460168" w:rsidRPr="00460168">
        <w:rPr>
          <w:rFonts w:ascii="Arial Narrow" w:hAnsi="Arial Narrow"/>
          <w:b/>
          <w:bCs/>
          <w:color w:val="000000" w:themeColor="text1"/>
        </w:rPr>
        <w:t>to</w:t>
      </w:r>
      <w:r w:rsidRPr="00460168">
        <w:rPr>
          <w:rFonts w:ascii="Arial Narrow" w:hAnsi="Arial Narrow"/>
          <w:b/>
          <w:bCs/>
          <w:color w:val="000000" w:themeColor="text1"/>
        </w:rPr>
        <w:t xml:space="preserve"> CUI ,Park Road, Islamabad</w:t>
      </w:r>
      <w:r w:rsidR="00321B45" w:rsidRPr="00460168">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65E864CB"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081B12">
        <w:rPr>
          <w:rFonts w:ascii="Arial Narrow" w:hAnsi="Arial Narrow"/>
          <w:b/>
        </w:rPr>
        <w:t>50</w:t>
      </w:r>
      <w:r w:rsidR="00BB2DCB">
        <w:rPr>
          <w:rFonts w:ascii="Arial Narrow" w:hAnsi="Arial Narrow"/>
          <w:b/>
        </w:rPr>
        <w:t>0</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053AFC87"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1E980112"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54641F">
        <w:rPr>
          <w:rFonts w:ascii="Arial Narrow" w:hAnsi="Arial Narrow"/>
          <w:b/>
          <w:bCs/>
          <w:color w:val="auto"/>
        </w:rPr>
        <w:t xml:space="preserve">October </w:t>
      </w:r>
      <w:r w:rsidR="00DB47E4">
        <w:rPr>
          <w:rFonts w:ascii="Arial Narrow" w:hAnsi="Arial Narrow"/>
          <w:b/>
          <w:bCs/>
          <w:color w:val="auto"/>
        </w:rPr>
        <w:t>11</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3"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3"/>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4" w:name="_Toc137727313"/>
      <w:r w:rsidRPr="005925AE">
        <w:t>Contact person</w:t>
      </w:r>
      <w:r w:rsidR="002F7664" w:rsidRPr="005925AE">
        <w:t xml:space="preserve"> and Submission of Bids:</w:t>
      </w:r>
      <w:bookmarkEnd w:id="4"/>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5EEF2D59"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w:t>
      </w:r>
      <w:r w:rsidR="00556182">
        <w:rPr>
          <w:rFonts w:ascii="Arial Narrow" w:eastAsia="Times New Roman" w:hAnsi="Arial Narrow" w:cs="Times New Roman"/>
          <w:color w:val="auto"/>
          <w:sz w:val="24"/>
          <w:szCs w:val="24"/>
        </w:rPr>
        <w:t>1-</w:t>
      </w:r>
      <w:r w:rsidR="00434671"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35F070BC"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E35C43">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5" w:name="_Toc137727314"/>
      <w:r>
        <w:t>Validity of Bids:</w:t>
      </w:r>
      <w:bookmarkEnd w:id="5"/>
    </w:p>
    <w:p w14:paraId="3C98C412" w14:textId="4BED66B9" w:rsidR="00644015"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A33EEB1"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Pr="009A5833">
        <w:rPr>
          <w:rFonts w:ascii="Arial Narrow" w:hAnsi="Arial Narrow"/>
          <w:b/>
          <w:bCs/>
          <w:color w:val="auto"/>
          <w:szCs w:val="24"/>
        </w:rPr>
        <w:t xml:space="preserve">   </w:t>
      </w:r>
      <w:r w:rsidR="000211DC" w:rsidRPr="009A5833">
        <w:rPr>
          <w:rFonts w:ascii="Arial Narrow" w:hAnsi="Arial Narrow"/>
          <w:b/>
          <w:bCs/>
          <w:color w:val="auto"/>
          <w:szCs w:val="24"/>
        </w:rPr>
        <w:t>[</w:t>
      </w:r>
      <w:r w:rsidR="00A952C3">
        <w:rPr>
          <w:rFonts w:ascii="Arial Narrow" w:hAnsi="Arial Narrow"/>
          <w:b/>
          <w:bCs/>
          <w:color w:val="auto"/>
          <w:szCs w:val="24"/>
        </w:rPr>
        <w:t>4</w:t>
      </w:r>
      <w:r w:rsidR="000211DC" w:rsidRPr="009A5833">
        <w:rPr>
          <w:rFonts w:ascii="Arial Narrow" w:hAnsi="Arial Narrow"/>
          <w:b/>
          <w:bCs/>
          <w:color w:val="auto"/>
          <w:szCs w:val="24"/>
        </w:rPr>
        <w:t xml:space="preserve">0] </w:t>
      </w:r>
      <w:r w:rsidR="000211DC" w:rsidRPr="009A5833">
        <w:rPr>
          <w:rFonts w:ascii="Arial Narrow" w:hAnsi="Arial Narrow"/>
          <w:szCs w:val="24"/>
        </w:rPr>
        <w:t xml:space="preserve">Days 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6" w:name="_Toc137727315"/>
      <w:r w:rsidRPr="005925AE">
        <w:t>Language of</w:t>
      </w:r>
      <w:r w:rsidR="00A13C3C" w:rsidRPr="005925AE">
        <w:t xml:space="preserve"> </w:t>
      </w:r>
      <w:r w:rsidRPr="005925AE">
        <w:t>Bid</w:t>
      </w:r>
      <w:r w:rsidR="00A13C3C" w:rsidRPr="005925AE">
        <w:t>:</w:t>
      </w:r>
      <w:bookmarkEnd w:id="6"/>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7" w:name="_Toc137727316"/>
      <w:r w:rsidRPr="005925AE">
        <w:lastRenderedPageBreak/>
        <w:t>Price of the Bid:</w:t>
      </w:r>
      <w:bookmarkEnd w:id="7"/>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0A16B578" w14:textId="7777777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3449BB8" w14:textId="2077BD9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8"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8"/>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9" w:name="_Toc137727318"/>
      <w:r w:rsidRPr="005925AE">
        <w:t>Amendment of Bidding Documents:</w:t>
      </w:r>
      <w:bookmarkEnd w:id="9"/>
      <w:r w:rsidRPr="005925AE">
        <w:t xml:space="preserve"> </w:t>
      </w:r>
    </w:p>
    <w:p w14:paraId="6CF46A10" w14:textId="2DDCC93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10" w:name="_Toc137727319"/>
      <w:r w:rsidRPr="005925AE">
        <w:t>Clarification of Bidding Document:</w:t>
      </w:r>
      <w:bookmarkEnd w:id="10"/>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1" w:name="_Toc137727320"/>
      <w:r w:rsidRPr="005925AE">
        <w:t>Sealing and Marking of Bids:</w:t>
      </w:r>
      <w:bookmarkEnd w:id="11"/>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 xml:space="preserve">(please mention time and date of </w:t>
      </w:r>
      <w:r w:rsidR="00453FDE" w:rsidRPr="00701DC0">
        <w:rPr>
          <w:rFonts w:asciiTheme="majorBidi" w:hAnsiTheme="majorBidi" w:cstheme="majorBidi"/>
          <w:i/>
          <w:iCs/>
        </w:rPr>
        <w:lastRenderedPageBreak/>
        <w:t>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2" w:name="_Toc137727321"/>
      <w:r w:rsidRPr="005925AE">
        <w:t>Deadline for Submission of Bids:</w:t>
      </w:r>
      <w:bookmarkEnd w:id="12"/>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3" w:name="_Toc137727322"/>
      <w:r w:rsidRPr="005925AE">
        <w:t>Submission of Bidding Document</w:t>
      </w:r>
      <w:r w:rsidR="00CB25C8" w:rsidRPr="005925AE">
        <w:t>:</w:t>
      </w:r>
      <w:bookmarkEnd w:id="13"/>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4" w:name="_Toc137727323"/>
      <w:r w:rsidRPr="005925AE">
        <w:lastRenderedPageBreak/>
        <w:t>Opening of Bid</w:t>
      </w:r>
      <w:r w:rsidR="00924D78" w:rsidRPr="005925AE">
        <w:t>s</w:t>
      </w:r>
      <w:r w:rsidR="00DD5276" w:rsidRPr="005925AE">
        <w:t>:</w:t>
      </w:r>
      <w:bookmarkEnd w:id="14"/>
    </w:p>
    <w:p w14:paraId="6316D45D" w14:textId="1C1E68B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5" w:name="_Toc137727324"/>
      <w:r w:rsidRPr="005925AE">
        <w:t>Influencing the evaluation process:</w:t>
      </w:r>
      <w:bookmarkEnd w:id="15"/>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6" w:name="_Toc137727325"/>
      <w:r w:rsidRPr="005925AE">
        <w:t>Notification of Evaluation Reports:</w:t>
      </w:r>
      <w:bookmarkEnd w:id="16"/>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7" w:name="_Toc137727326"/>
      <w:r w:rsidRPr="005925AE">
        <w:t>Qualification &amp; Evaluation of Bids</w:t>
      </w:r>
      <w:r w:rsidR="00CA240E" w:rsidRPr="005925AE">
        <w:t>:</w:t>
      </w:r>
      <w:bookmarkEnd w:id="17"/>
      <w:r w:rsidRPr="005925AE">
        <w:t xml:space="preserve"> </w:t>
      </w:r>
    </w:p>
    <w:p w14:paraId="61C0CEBF" w14:textId="2B7A1862" w:rsidR="00F03A1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0D195C5B" w14:textId="77777777" w:rsidR="00104786" w:rsidRPr="00701DC0"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767498AB" w14:textId="77777777" w:rsidR="00104786"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p>
    <w:p w14:paraId="331A6916" w14:textId="77777777" w:rsidR="00104786"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FA5157" w14:textId="77777777" w:rsidR="00104786"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7C034F40" w14:textId="77777777" w:rsidR="00104786"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33435E" w14:textId="3A0F6786" w:rsidR="00BE525E" w:rsidRPr="00701DC0" w:rsidRDefault="00BE525E"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8" w:name="_Toc136259001"/>
      <w:bookmarkStart w:id="19" w:name="_Toc136595251"/>
      <w:bookmarkStart w:id="20" w:name="_Toc137727327"/>
      <w:r w:rsidRPr="005925AE">
        <w:lastRenderedPageBreak/>
        <w:t>Corrupt or Fraudulent Practices</w:t>
      </w:r>
      <w:r>
        <w:t xml:space="preserve"> &amp; Blacklisting</w:t>
      </w:r>
      <w:r w:rsidRPr="005925AE">
        <w:t>:</w:t>
      </w:r>
      <w:bookmarkEnd w:id="18"/>
      <w:bookmarkEnd w:id="19"/>
      <w:bookmarkEnd w:id="20"/>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1" w:name="_Toc137727328"/>
      <w:r w:rsidRPr="005925AE">
        <w:t>CUI</w:t>
      </w:r>
      <w:r w:rsidR="00377C6E" w:rsidRPr="005925AE">
        <w:t>’s Right to Accept or Reject All Bids</w:t>
      </w:r>
      <w:r w:rsidR="003F723E" w:rsidRPr="005925AE">
        <w:t>:</w:t>
      </w:r>
      <w:bookmarkEnd w:id="21"/>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F2E0088" w14:textId="77777777" w:rsidR="00104786" w:rsidRDefault="00104786"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4E265918" w14:textId="77777777" w:rsidR="00AF6CA7" w:rsidRDefault="00AF6CA7"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5E3B315" w14:textId="77777777" w:rsidR="00AF6CA7" w:rsidRDefault="00AF6CA7"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A3ADE60" w14:textId="77777777" w:rsidR="00AF6CA7" w:rsidRDefault="00AF6CA7"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9F1B342" w14:textId="77777777" w:rsidR="00AF6CA7" w:rsidRDefault="00AF6CA7"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A1F7483" w14:textId="77777777" w:rsidR="00AF6CA7" w:rsidRDefault="00AF6CA7"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12D9F7B" w14:textId="77777777" w:rsidR="00104786" w:rsidRPr="005925AE" w:rsidRDefault="00104786"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2" w:name="_Toc137727329"/>
      <w:r w:rsidRPr="005925AE">
        <w:lastRenderedPageBreak/>
        <w:t>Notification of Award</w:t>
      </w:r>
      <w:r w:rsidR="003F723E" w:rsidRPr="005925AE">
        <w:t>:</w:t>
      </w:r>
      <w:bookmarkEnd w:id="22"/>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3" w:name="_Toc137727330"/>
      <w:r w:rsidRPr="005925AE">
        <w:t>Issuance of Contract</w:t>
      </w:r>
      <w:r w:rsidR="00A6720A">
        <w:t>/Work Order/Purchase Order</w:t>
      </w:r>
      <w:r w:rsidR="003E60FC" w:rsidRPr="005925AE">
        <w:t>:</w:t>
      </w:r>
      <w:bookmarkEnd w:id="23"/>
    </w:p>
    <w:p w14:paraId="77383964" w14:textId="41BC1DB8" w:rsidR="00E36E87" w:rsidRDefault="00E36E8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E36E87">
        <w:rPr>
          <w:rFonts w:ascii="Arial Narrow" w:hAnsi="Arial Narrow"/>
          <w:szCs w:val="24"/>
        </w:rPr>
        <w:t>After technical evaluation, only technically qualified bids will be opened on prior notice.  In a financial bid, the lowest bidder will be given to Purchase order / Work order on the basis of most advantages of bid</w:t>
      </w:r>
    </w:p>
    <w:p w14:paraId="46191503" w14:textId="695EDC59"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4" w:name="_Toc137727331"/>
      <w:r>
        <w:t>Delivery Information:</w:t>
      </w:r>
      <w:bookmarkEnd w:id="24"/>
    </w:p>
    <w:p w14:paraId="588F68D1" w14:textId="4F10BD3F"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Days of the issuance of Work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lastRenderedPageBreak/>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26130886"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5" w:name="_Toc137727332"/>
      <w:r>
        <w:t>Legal Document</w:t>
      </w:r>
      <w:bookmarkEnd w:id="25"/>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44D61AF7" w14:textId="088C67AB" w:rsidR="00E87398" w:rsidRPr="00E36E87" w:rsidRDefault="00E87398" w:rsidP="00E36E87">
      <w:pPr>
        <w:pStyle w:val="Qasim"/>
        <w:numPr>
          <w:ilvl w:val="0"/>
          <w:numId w:val="0"/>
        </w:numPr>
        <w:ind w:left="360"/>
      </w:pP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6" w:name="_Toc137727333"/>
      <w:r w:rsidRPr="005925AE">
        <w:lastRenderedPageBreak/>
        <w:t>Declaration Form</w:t>
      </w:r>
      <w:bookmarkEnd w:id="26"/>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7" w:name="_Toc137727334"/>
      <w:r w:rsidRPr="005925AE">
        <w:lastRenderedPageBreak/>
        <w:t>T</w:t>
      </w:r>
      <w:r w:rsidR="00525DEB" w:rsidRPr="005925AE">
        <w:t>echnical Evaluation Criteria</w:t>
      </w:r>
      <w:r w:rsidR="00FD7D30" w:rsidRPr="005925AE">
        <w:t>:</w:t>
      </w:r>
      <w:bookmarkEnd w:id="27"/>
      <w:r w:rsidR="00525DEB" w:rsidRPr="005925AE">
        <w:t xml:space="preserve"> </w:t>
      </w:r>
    </w:p>
    <w:p w14:paraId="7DD1F403" w14:textId="77777777" w:rsidR="00BA52AF" w:rsidRPr="005925AE" w:rsidRDefault="00525DEB" w:rsidP="00867A77">
      <w:pPr>
        <w:pStyle w:val="Heading2"/>
        <w:rPr>
          <w:color w:val="ED7D31" w:themeColor="accent2"/>
        </w:rPr>
      </w:pPr>
      <w:bookmarkStart w:id="28" w:name="_Hlk47431818"/>
      <w:r w:rsidRPr="00EE3EDB">
        <w:rPr>
          <w:rFonts w:ascii="Arial Narrow" w:hAnsi="Arial Narrow"/>
          <w:color w:val="ED7D31" w:themeColor="accent2"/>
        </w:rPr>
        <w:t>Table 1: Mandatory Requirements</w:t>
      </w:r>
      <w:r w:rsidRPr="005925AE">
        <w:rPr>
          <w:color w:val="ED7D31" w:themeColor="accent2"/>
        </w:rPr>
        <w:t xml:space="preserve">: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EE3EDB"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EE3EDB" w:rsidRDefault="00DF5E62" w:rsidP="0088747A">
            <w:pPr>
              <w:spacing w:after="0" w:line="240" w:lineRule="auto"/>
              <w:ind w:left="0" w:firstLine="0"/>
              <w:jc w:val="left"/>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EE3EDB" w:rsidRDefault="00DF5E62" w:rsidP="0088747A">
            <w:pPr>
              <w:spacing w:after="0" w:line="240" w:lineRule="auto"/>
              <w:ind w:left="80" w:firstLine="0"/>
              <w:jc w:val="center"/>
            </w:pPr>
            <w:r w:rsidRPr="00EE3EDB">
              <w:rPr>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EE3EDB" w:rsidRDefault="00DF5E62" w:rsidP="002D5AC0">
            <w:pPr>
              <w:spacing w:after="0" w:line="240" w:lineRule="auto"/>
              <w:ind w:left="80" w:firstLine="0"/>
              <w:jc w:val="center"/>
            </w:pPr>
            <w:r w:rsidRPr="00EE3EDB">
              <w:rPr>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EE3EDB" w:rsidRDefault="00DF5E62" w:rsidP="002D5AC0">
            <w:pPr>
              <w:spacing w:after="0" w:line="240" w:lineRule="auto"/>
              <w:ind w:left="80" w:firstLine="0"/>
              <w:jc w:val="center"/>
              <w:rPr>
                <w:b/>
              </w:rPr>
            </w:pPr>
            <w:r w:rsidRPr="00EE3EDB">
              <w:rPr>
                <w:b/>
              </w:rPr>
              <w:t>Envelope</w:t>
            </w:r>
          </w:p>
        </w:tc>
      </w:tr>
      <w:tr w:rsidR="00DF5E62" w:rsidRPr="00EE3EDB"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EE3EDB" w:rsidRDefault="00DF5E62" w:rsidP="008662C7">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EE3EDB" w:rsidRDefault="00DF5E62" w:rsidP="003E2E84">
            <w:pPr>
              <w:spacing w:after="0" w:line="240" w:lineRule="auto"/>
              <w:ind w:left="0" w:firstLine="0"/>
              <w:jc w:val="left"/>
            </w:pPr>
            <w:r w:rsidRPr="00EE3EDB">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EE3EDB" w:rsidRDefault="00DF5E62" w:rsidP="002D5AC0">
            <w:pPr>
              <w:spacing w:after="0" w:line="240" w:lineRule="auto"/>
              <w:ind w:left="80" w:firstLine="0"/>
              <w:jc w:val="center"/>
            </w:pPr>
            <w:r w:rsidRPr="00EE3EDB">
              <w:rPr>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EE3EDB" w:rsidRDefault="00DF5E62" w:rsidP="002D5AC0">
            <w:pPr>
              <w:spacing w:after="0" w:line="240" w:lineRule="auto"/>
              <w:ind w:left="80" w:firstLine="0"/>
              <w:jc w:val="center"/>
              <w:rPr>
                <w:b/>
              </w:rPr>
            </w:pPr>
            <w:r w:rsidRPr="00EE3EDB">
              <w:rPr>
                <w:b/>
              </w:rPr>
              <w:t>Financial Bid</w:t>
            </w:r>
          </w:p>
        </w:tc>
      </w:tr>
      <w:tr w:rsidR="00DF5E62" w:rsidRPr="00EE3EDB"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EE3EDB" w:rsidRDefault="00DF5E62" w:rsidP="008662C7">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EE3EDB" w:rsidRDefault="00DF5E62" w:rsidP="00EE3ECB">
            <w:pPr>
              <w:spacing w:after="0" w:line="240" w:lineRule="auto"/>
              <w:ind w:left="0" w:right="272" w:firstLine="0"/>
              <w:jc w:val="left"/>
            </w:pPr>
            <w:r w:rsidRPr="00EE3EDB">
              <w:t>Financial Bid / Quotation (Strictly as per CUI pattern)</w:t>
            </w:r>
          </w:p>
          <w:p w14:paraId="7B13AFD2" w14:textId="77777777" w:rsidR="00DF5E62" w:rsidRPr="00EE3EDB" w:rsidRDefault="00DF5E62" w:rsidP="00EE3ECB">
            <w:pPr>
              <w:spacing w:after="0" w:line="240" w:lineRule="auto"/>
              <w:ind w:left="0" w:right="272" w:firstLine="0"/>
              <w:jc w:val="left"/>
              <w:rPr>
                <w:i/>
                <w:iCs/>
              </w:rPr>
            </w:pPr>
            <w:r w:rsidRPr="00EE3EDB">
              <w:rPr>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EE3EDB" w:rsidRDefault="00DF5E62" w:rsidP="002D5AC0">
            <w:pPr>
              <w:spacing w:after="0" w:line="240" w:lineRule="auto"/>
              <w:ind w:left="80" w:firstLine="0"/>
              <w:jc w:val="center"/>
            </w:pPr>
            <w:r w:rsidRPr="00EE3EDB">
              <w:rPr>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EE3EDB" w:rsidRDefault="00DF5E62" w:rsidP="002D5AC0">
            <w:pPr>
              <w:spacing w:after="0" w:line="240" w:lineRule="auto"/>
              <w:ind w:left="80" w:firstLine="0"/>
              <w:jc w:val="center"/>
              <w:rPr>
                <w:b/>
              </w:rPr>
            </w:pPr>
            <w:r w:rsidRPr="00EE3EDB">
              <w:rPr>
                <w:b/>
              </w:rPr>
              <w:t>Financial Bid</w:t>
            </w:r>
          </w:p>
        </w:tc>
      </w:tr>
      <w:tr w:rsidR="00DF5E62" w:rsidRPr="00EE3EDB"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EE3EDB" w:rsidRDefault="00DF5E62" w:rsidP="008662C7">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EE3EDB" w:rsidRDefault="00DF5E62" w:rsidP="003E2E84">
            <w:pPr>
              <w:spacing w:after="0" w:line="240" w:lineRule="auto"/>
              <w:ind w:left="0" w:firstLine="0"/>
              <w:jc w:val="left"/>
            </w:pPr>
            <w:r w:rsidRPr="00EE3EDB">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EE3EDB" w:rsidRDefault="00DF5E62" w:rsidP="002D5AC0">
            <w:pPr>
              <w:spacing w:after="0" w:line="240" w:lineRule="auto"/>
              <w:ind w:left="80" w:firstLine="0"/>
              <w:jc w:val="center"/>
            </w:pPr>
            <w:r w:rsidRPr="00EE3EDB">
              <w:rPr>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EE3EDB" w:rsidRDefault="00DF5E62" w:rsidP="002D5AC0">
            <w:pPr>
              <w:spacing w:after="0" w:line="240" w:lineRule="auto"/>
              <w:ind w:left="80" w:firstLine="0"/>
              <w:jc w:val="center"/>
              <w:rPr>
                <w:b/>
              </w:rPr>
            </w:pPr>
            <w:r w:rsidRPr="00EE3EDB">
              <w:rPr>
                <w:b/>
              </w:rPr>
              <w:t>Technical Bid</w:t>
            </w:r>
          </w:p>
        </w:tc>
      </w:tr>
      <w:tr w:rsidR="00DF5E62" w:rsidRPr="00EE3EDB"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EE3EDB" w:rsidRDefault="00DF5E62" w:rsidP="00DF5E62">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EE3EDB" w:rsidRDefault="00DF5E62" w:rsidP="00DF5E62">
            <w:pPr>
              <w:spacing w:after="0" w:line="240" w:lineRule="auto"/>
              <w:ind w:left="0" w:firstLine="0"/>
              <w:jc w:val="left"/>
            </w:pPr>
            <w:r w:rsidRPr="00EE3EDB">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EE3EDB" w:rsidRDefault="00DF5E62" w:rsidP="00DF5E62">
            <w:pPr>
              <w:spacing w:after="0" w:line="240" w:lineRule="auto"/>
              <w:ind w:left="80" w:firstLine="0"/>
              <w:jc w:val="center"/>
            </w:pPr>
            <w:r w:rsidRPr="00EE3EDB">
              <w:rPr>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EE3EDB" w:rsidRDefault="00DF5E62" w:rsidP="00DF5E62">
            <w:pPr>
              <w:spacing w:after="0" w:line="240" w:lineRule="auto"/>
              <w:ind w:left="80" w:firstLine="0"/>
              <w:jc w:val="center"/>
              <w:rPr>
                <w:b/>
              </w:rPr>
            </w:pPr>
            <w:r w:rsidRPr="00EE3EDB">
              <w:rPr>
                <w:b/>
              </w:rPr>
              <w:t>Technical Bid</w:t>
            </w:r>
          </w:p>
        </w:tc>
      </w:tr>
      <w:tr w:rsidR="00DF5E62" w:rsidRPr="00EE3EDB"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EE3EDB" w:rsidRDefault="00DF5E62" w:rsidP="00DF5E62">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EE3EDB" w:rsidRDefault="00DF5E62" w:rsidP="00DF5E62">
            <w:pPr>
              <w:spacing w:after="0" w:line="240" w:lineRule="auto"/>
              <w:ind w:left="0" w:firstLine="0"/>
              <w:jc w:val="left"/>
            </w:pPr>
            <w:r w:rsidRPr="00EE3EDB">
              <w:t>Active Taxpayer List (ATL) of FBR</w:t>
            </w:r>
          </w:p>
          <w:p w14:paraId="7FDB8BFC" w14:textId="3F74B44C" w:rsidR="00DF5E62" w:rsidRPr="00EE3EDB" w:rsidRDefault="00DF5E62" w:rsidP="00DF5E62">
            <w:pPr>
              <w:spacing w:after="0" w:line="240" w:lineRule="auto"/>
              <w:ind w:left="0" w:firstLine="0"/>
              <w:jc w:val="left"/>
            </w:pPr>
            <w:r w:rsidRPr="00EE3EDB">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EE3EDB" w:rsidRDefault="00DF5E62" w:rsidP="00DF5E62">
            <w:pPr>
              <w:spacing w:after="0" w:line="240" w:lineRule="auto"/>
              <w:ind w:left="80" w:firstLine="0"/>
              <w:jc w:val="center"/>
            </w:pPr>
            <w:r w:rsidRPr="00EE3EDB">
              <w:rPr>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EE3EDB" w:rsidRDefault="00DF5E62" w:rsidP="00DF5E62">
            <w:pPr>
              <w:spacing w:after="0" w:line="240" w:lineRule="auto"/>
              <w:ind w:left="80" w:firstLine="0"/>
              <w:jc w:val="center"/>
              <w:rPr>
                <w:b/>
              </w:rPr>
            </w:pPr>
            <w:r w:rsidRPr="00EE3EDB">
              <w:rPr>
                <w:b/>
              </w:rPr>
              <w:t>Technical Bid</w:t>
            </w:r>
          </w:p>
        </w:tc>
      </w:tr>
      <w:tr w:rsidR="00DF5E62" w:rsidRPr="00EE3EDB"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EE3EDB" w:rsidRDefault="00DF5E62" w:rsidP="00DF5E62">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EE3EDB" w:rsidRDefault="00DF5E62" w:rsidP="00DF5E62">
            <w:pPr>
              <w:spacing w:after="0" w:line="240" w:lineRule="auto"/>
              <w:ind w:left="0" w:firstLine="0"/>
              <w:rPr>
                <w:b/>
                <w:bCs/>
              </w:rPr>
            </w:pPr>
            <w:r w:rsidRPr="00EE3EDB">
              <w:rPr>
                <w:b/>
                <w:bCs/>
              </w:rPr>
              <w:t>Proof of Non-Blacklisting:</w:t>
            </w:r>
          </w:p>
          <w:p w14:paraId="38192945" w14:textId="62386BB8" w:rsidR="00DF5E62" w:rsidRPr="00EE3EDB" w:rsidRDefault="00DF5E62" w:rsidP="00DF5E62">
            <w:pPr>
              <w:spacing w:after="0" w:line="240" w:lineRule="auto"/>
              <w:ind w:left="0" w:firstLine="0"/>
              <w:jc w:val="left"/>
            </w:pPr>
            <w:r w:rsidRPr="00EE3EDB">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EE3EDB" w:rsidRDefault="00DF5E62" w:rsidP="00DF5E62">
            <w:pPr>
              <w:spacing w:after="0" w:line="240" w:lineRule="auto"/>
              <w:ind w:left="80" w:firstLine="0"/>
              <w:jc w:val="center"/>
              <w:rPr>
                <w:b/>
              </w:rPr>
            </w:pPr>
            <w:r w:rsidRPr="00EE3EDB">
              <w:rPr>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EE3EDB" w:rsidRDefault="00DF5E62" w:rsidP="00DF5E62">
            <w:pPr>
              <w:spacing w:after="0" w:line="240" w:lineRule="auto"/>
              <w:ind w:left="80" w:firstLine="0"/>
              <w:jc w:val="center"/>
              <w:rPr>
                <w:b/>
              </w:rPr>
            </w:pPr>
            <w:r w:rsidRPr="00EE3EDB">
              <w:rPr>
                <w:b/>
              </w:rPr>
              <w:t>Technical Bid</w:t>
            </w:r>
          </w:p>
        </w:tc>
      </w:tr>
      <w:tr w:rsidR="004346AE" w:rsidRPr="00EE3EDB" w14:paraId="712AA65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758D10D0" w14:textId="77777777" w:rsidR="004346AE" w:rsidRPr="00EE3EDB" w:rsidRDefault="004346AE" w:rsidP="004346AE">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5DC2B564" w14:textId="77777777" w:rsidR="003F3EB9" w:rsidRPr="00EE3EDB" w:rsidRDefault="003F3EB9" w:rsidP="00321F23">
            <w:pPr>
              <w:spacing w:after="0"/>
              <w:ind w:left="0"/>
              <w:rPr>
                <w:b/>
                <w:spacing w:val="14"/>
              </w:rPr>
            </w:pPr>
            <w:r w:rsidRPr="00EE3EDB">
              <w:rPr>
                <w:rFonts w:eastAsia="Cooper"/>
                <w:b/>
                <w:bCs/>
                <w:spacing w:val="14"/>
              </w:rPr>
              <w:t>Authorized Dealer/Re- Seller Certificate</w:t>
            </w:r>
          </w:p>
          <w:p w14:paraId="3FCAEE81" w14:textId="11B59AC4" w:rsidR="004346AE" w:rsidRPr="00EE3EDB" w:rsidRDefault="003F3EB9" w:rsidP="00321F23">
            <w:pPr>
              <w:spacing w:after="0" w:line="240" w:lineRule="auto"/>
              <w:ind w:left="0" w:firstLine="0"/>
              <w:rPr>
                <w:b/>
                <w:bCs/>
              </w:rPr>
            </w:pPr>
            <w:r w:rsidRPr="00EE3EDB">
              <w:rPr>
                <w:spacing w:val="14"/>
              </w:rPr>
              <w:t xml:space="preserve">The bidder must provide authorized dealership/re-seller </w:t>
            </w:r>
            <w:r w:rsidRPr="00EE3EDB">
              <w:rPr>
                <w:spacing w:val="14"/>
              </w:rPr>
              <w:tab/>
              <w:t>certificate of the brand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672C96EA" w14:textId="7B846772" w:rsidR="004346AE" w:rsidRPr="00EE3EDB" w:rsidRDefault="004346AE" w:rsidP="004346AE">
            <w:pPr>
              <w:spacing w:after="0" w:line="240" w:lineRule="auto"/>
              <w:ind w:left="80" w:firstLine="0"/>
              <w:jc w:val="center"/>
              <w:rPr>
                <w:b/>
              </w:rPr>
            </w:pPr>
            <w:r w:rsidRPr="00EE3EDB">
              <w:rPr>
                <w:b/>
              </w:rPr>
              <w:t>Mandatory</w:t>
            </w:r>
          </w:p>
        </w:tc>
        <w:tc>
          <w:tcPr>
            <w:tcW w:w="1984" w:type="dxa"/>
            <w:tcBorders>
              <w:top w:val="single" w:sz="4" w:space="0" w:color="000000"/>
              <w:left w:val="single" w:sz="4" w:space="0" w:color="000000"/>
              <w:bottom w:val="single" w:sz="4" w:space="0" w:color="000000"/>
              <w:right w:val="single" w:sz="4" w:space="0" w:color="000000"/>
            </w:tcBorders>
          </w:tcPr>
          <w:p w14:paraId="34A676DC" w14:textId="21817FA5" w:rsidR="004346AE" w:rsidRPr="00EE3EDB" w:rsidRDefault="004346AE" w:rsidP="004346AE">
            <w:pPr>
              <w:spacing w:after="0" w:line="240" w:lineRule="auto"/>
              <w:ind w:left="80" w:firstLine="0"/>
              <w:jc w:val="center"/>
              <w:rPr>
                <w:b/>
              </w:rPr>
            </w:pPr>
            <w:r w:rsidRPr="00EE3EDB">
              <w:rPr>
                <w:b/>
              </w:rPr>
              <w:t>Technical Bid</w:t>
            </w:r>
          </w:p>
        </w:tc>
      </w:tr>
      <w:tr w:rsidR="00DF5E62" w:rsidRPr="00EE3EDB"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EE3EDB" w:rsidRDefault="00DF5E62" w:rsidP="00DF5E62">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38B829" w14:textId="77777777" w:rsidR="001B0D68" w:rsidRPr="00EE3EDB" w:rsidRDefault="001B0D68" w:rsidP="001B0D68">
            <w:pPr>
              <w:spacing w:after="0" w:line="240" w:lineRule="auto"/>
              <w:ind w:left="0" w:firstLine="0"/>
              <w:jc w:val="left"/>
              <w:rPr>
                <w:b/>
                <w:bCs/>
                <w:color w:val="000000" w:themeColor="text1"/>
              </w:rPr>
            </w:pPr>
            <w:r w:rsidRPr="00EE3EDB">
              <w:rPr>
                <w:b/>
                <w:bCs/>
                <w:color w:val="000000" w:themeColor="text1"/>
              </w:rPr>
              <w:t xml:space="preserve">Compliance with CUI requirement/Specification </w:t>
            </w:r>
          </w:p>
          <w:p w14:paraId="1C8A5AB9" w14:textId="55FDF3A8" w:rsidR="00DF5E62" w:rsidRPr="00EE3EDB" w:rsidRDefault="001B0D68" w:rsidP="001B0D68">
            <w:pPr>
              <w:spacing w:after="0" w:line="240" w:lineRule="auto"/>
              <w:ind w:left="0" w:firstLine="0"/>
              <w:jc w:val="left"/>
            </w:pPr>
            <w:r w:rsidRPr="00EE3EDB">
              <w:rPr>
                <w:color w:val="000000" w:themeColor="text1"/>
              </w:rPr>
              <w:t xml:space="preserve">Mentioning of Brand Name is mandatory. Not mentioning brand name or only just suggesting country of origin will technically dis-qualify the bidder from the process. Blank technical sheet shall be treated as non-compliance and may result </w:t>
            </w:r>
            <w:r w:rsidRPr="00EE3EDB">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EE3EDB" w:rsidRDefault="00DF5E62" w:rsidP="00DF5E62">
            <w:pPr>
              <w:spacing w:after="0" w:line="240" w:lineRule="auto"/>
              <w:ind w:left="80" w:firstLine="0"/>
              <w:jc w:val="center"/>
            </w:pPr>
            <w:r w:rsidRPr="00EE3EDB">
              <w:rPr>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EE3EDB" w:rsidRDefault="00DF5E62" w:rsidP="00DF5E62">
            <w:pPr>
              <w:spacing w:after="0" w:line="240" w:lineRule="auto"/>
              <w:ind w:left="80" w:firstLine="0"/>
              <w:jc w:val="center"/>
              <w:rPr>
                <w:b/>
              </w:rPr>
            </w:pPr>
            <w:r w:rsidRPr="00EE3EDB">
              <w:rPr>
                <w:b/>
              </w:rPr>
              <w:t>Technical Bid</w:t>
            </w:r>
          </w:p>
        </w:tc>
      </w:tr>
      <w:tr w:rsidR="004D72C5" w:rsidRPr="00EE3EDB" w14:paraId="084F2F23"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6D653E8" w14:textId="77777777" w:rsidR="004D72C5" w:rsidRPr="00EE3EDB" w:rsidRDefault="004D72C5" w:rsidP="004D72C5">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F7961EA" w14:textId="77777777" w:rsidR="004D72C5" w:rsidRPr="00EE3EDB" w:rsidRDefault="004D72C5" w:rsidP="004D72C5">
            <w:pPr>
              <w:spacing w:after="0" w:line="240" w:lineRule="auto"/>
              <w:ind w:left="0" w:firstLine="0"/>
              <w:jc w:val="left"/>
              <w:rPr>
                <w:b/>
                <w:bCs/>
                <w:color w:val="000000" w:themeColor="text1"/>
              </w:rPr>
            </w:pPr>
            <w:r w:rsidRPr="00EE3EDB">
              <w:rPr>
                <w:b/>
                <w:bCs/>
                <w:color w:val="000000" w:themeColor="text1"/>
              </w:rPr>
              <w:t>Warranty</w:t>
            </w:r>
          </w:p>
          <w:p w14:paraId="175DF17B" w14:textId="344CD932" w:rsidR="004D72C5" w:rsidRPr="00EE3EDB" w:rsidRDefault="00455B8B" w:rsidP="004D72C5">
            <w:pPr>
              <w:spacing w:after="0" w:line="240" w:lineRule="auto"/>
              <w:ind w:left="0" w:firstLine="0"/>
              <w:jc w:val="left"/>
              <w:rPr>
                <w:color w:val="000000" w:themeColor="text1"/>
              </w:rPr>
            </w:pPr>
            <w:r w:rsidRPr="00EE3EDB">
              <w:rPr>
                <w:color w:val="000000" w:themeColor="text1"/>
              </w:rPr>
              <w:t xml:space="preserve">As per Manufacturer warranty </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A05BB74" w14:textId="058A2B2D" w:rsidR="004D72C5" w:rsidRPr="00EE3EDB" w:rsidRDefault="004D72C5" w:rsidP="004D72C5">
            <w:pPr>
              <w:spacing w:after="0" w:line="240" w:lineRule="auto"/>
              <w:ind w:left="80" w:firstLine="0"/>
              <w:jc w:val="center"/>
              <w:rPr>
                <w:b/>
              </w:rPr>
            </w:pPr>
            <w:r w:rsidRPr="00EE3EDB">
              <w:rPr>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4F45C" w14:textId="20A6FEEB" w:rsidR="004D72C5" w:rsidRPr="00EE3EDB" w:rsidRDefault="004D72C5" w:rsidP="004D72C5">
            <w:pPr>
              <w:spacing w:after="0" w:line="240" w:lineRule="auto"/>
              <w:ind w:left="80" w:firstLine="0"/>
              <w:jc w:val="center"/>
              <w:rPr>
                <w:b/>
              </w:rPr>
            </w:pPr>
            <w:r w:rsidRPr="00EE3EDB">
              <w:rPr>
                <w:b/>
              </w:rPr>
              <w:t>Technical Bid</w:t>
            </w:r>
          </w:p>
        </w:tc>
      </w:tr>
      <w:tr w:rsidR="00062528" w:rsidRPr="00EE3EDB"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062528" w:rsidRPr="00EE3EDB" w:rsidRDefault="00062528" w:rsidP="00062528">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062528" w:rsidRPr="00EE3EDB" w:rsidRDefault="00062528" w:rsidP="00062528">
            <w:pPr>
              <w:pStyle w:val="ListParagraph"/>
              <w:ind w:left="0"/>
              <w:rPr>
                <w:rFonts w:ascii="Arial" w:eastAsia="Cooper" w:hAnsi="Arial" w:cs="Arial"/>
                <w:b/>
                <w:bCs/>
                <w:spacing w:val="14"/>
                <w:sz w:val="22"/>
                <w:szCs w:val="22"/>
              </w:rPr>
            </w:pPr>
            <w:r w:rsidRPr="00EE3EDB">
              <w:rPr>
                <w:rFonts w:ascii="Arial" w:eastAsia="Cooper" w:hAnsi="Arial" w:cs="Arial"/>
                <w:b/>
                <w:bCs/>
                <w:spacing w:val="14"/>
                <w:sz w:val="22"/>
                <w:szCs w:val="22"/>
              </w:rPr>
              <w:t xml:space="preserve">Professional Experience </w:t>
            </w:r>
          </w:p>
          <w:p w14:paraId="0B7F8EC1" w14:textId="23DE32CF" w:rsidR="00062528" w:rsidRPr="00EE3EDB" w:rsidRDefault="00062528" w:rsidP="00062528">
            <w:pPr>
              <w:spacing w:after="0" w:line="240" w:lineRule="auto"/>
              <w:ind w:left="0" w:firstLine="0"/>
              <w:jc w:val="left"/>
            </w:pPr>
            <w:r w:rsidRPr="00EE3EDB">
              <w:rPr>
                <w:spacing w:val="14"/>
              </w:rPr>
              <w:t xml:space="preserve">List of 3 executed/ similar contracts in public sector/ government offices/Embassies etc from Last 3 Year </w:t>
            </w:r>
            <w:r w:rsidRPr="00EE3EDB">
              <w:rPr>
                <w:rFonts w:eastAsia="Cooper"/>
                <w:spacing w:val="14"/>
              </w:rPr>
              <w:t>(</w:t>
            </w:r>
            <w:r w:rsidRPr="00EE3EDB">
              <w:rPr>
                <w:spacing w:val="14"/>
              </w:rPr>
              <w:t>List 03 contracts). Each contract = 5 Marks each Total Marks = 15</w:t>
            </w:r>
            <w:r w:rsidRPr="00EE3EDB">
              <w:rPr>
                <w:rFonts w:eastAsia="Cooper"/>
                <w:spacing w:val="14"/>
              </w:rPr>
              <w:t xml:space="preserve"> (Attached proof: 3 Contract/Work Order, W.O of over Rs, </w:t>
            </w:r>
            <w:r w:rsidR="00786CCE" w:rsidRPr="00EE3EDB">
              <w:rPr>
                <w:rFonts w:eastAsia="Cooper"/>
                <w:spacing w:val="14"/>
              </w:rPr>
              <w:t>2</w:t>
            </w:r>
            <w:r w:rsidRPr="00EE3EDB">
              <w:rPr>
                <w:rFonts w:eastAsia="Cooper"/>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062528" w:rsidRPr="00EE3EDB" w:rsidRDefault="00062528" w:rsidP="00062528">
            <w:pPr>
              <w:spacing w:after="0" w:line="240" w:lineRule="auto"/>
              <w:ind w:left="80" w:firstLine="0"/>
              <w:jc w:val="center"/>
              <w:rPr>
                <w:b/>
              </w:rPr>
            </w:pPr>
            <w:r w:rsidRPr="00EE3EDB">
              <w:rPr>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062528" w:rsidRPr="00EE3EDB" w:rsidRDefault="00062528" w:rsidP="00062528">
            <w:pPr>
              <w:spacing w:after="0" w:line="240" w:lineRule="auto"/>
              <w:ind w:left="80" w:firstLine="0"/>
              <w:jc w:val="center"/>
              <w:rPr>
                <w:b/>
              </w:rPr>
            </w:pPr>
            <w:r w:rsidRPr="00EE3EDB">
              <w:rPr>
                <w:b/>
              </w:rPr>
              <w:t>Technical Bid</w:t>
            </w:r>
          </w:p>
        </w:tc>
      </w:tr>
      <w:tr w:rsidR="00062528" w:rsidRPr="00EE3EDB"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062528" w:rsidRPr="00EE3EDB" w:rsidRDefault="00062528" w:rsidP="00062528">
            <w:pPr>
              <w:pStyle w:val="ListParagraph"/>
              <w:numPr>
                <w:ilvl w:val="0"/>
                <w:numId w:val="7"/>
              </w:numPr>
              <w:rPr>
                <w:rFonts w:ascii="Arial" w:hAnsi="Arial" w:cs="Arial"/>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062528" w:rsidRPr="00EE3EDB" w:rsidRDefault="00062528" w:rsidP="00321F23">
            <w:pPr>
              <w:spacing w:after="0"/>
              <w:rPr>
                <w:b/>
                <w:bCs/>
                <w:spacing w:val="14"/>
              </w:rPr>
            </w:pPr>
            <w:r w:rsidRPr="00EE3EDB">
              <w:rPr>
                <w:b/>
                <w:bCs/>
                <w:spacing w:val="14"/>
              </w:rPr>
              <w:t xml:space="preserve">Clientele List </w:t>
            </w:r>
          </w:p>
          <w:p w14:paraId="7AD38192" w14:textId="5FB7604C" w:rsidR="00062528" w:rsidRPr="00EE3EDB" w:rsidRDefault="00062528" w:rsidP="00321F23">
            <w:pPr>
              <w:spacing w:after="0" w:line="240" w:lineRule="auto"/>
              <w:ind w:left="0" w:firstLine="0"/>
              <w:jc w:val="left"/>
            </w:pPr>
            <w:r w:rsidRPr="00EE3EDB">
              <w:rPr>
                <w:b/>
                <w:bCs/>
                <w:spacing w:val="14"/>
              </w:rPr>
              <w:t xml:space="preserve">List 03 different clients of similar nature contracts. total Marks = 15 Marks (5 Marks per client) </w:t>
            </w:r>
            <w:r w:rsidRPr="00EE3EDB">
              <w:rPr>
                <w:rFonts w:eastAsia="Times New Roman"/>
                <w:i/>
                <w:iCs/>
                <w:color w:val="auto"/>
                <w:spacing w:val="10"/>
              </w:rPr>
              <w:t>(</w:t>
            </w:r>
            <w:r w:rsidRPr="00EE3EDB">
              <w:rPr>
                <w:rFonts w:eastAsia="Times New Roman"/>
                <w:color w:val="auto"/>
                <w:spacing w:val="10"/>
              </w:rPr>
              <w:t xml:space="preserve">Attached proof: 3 Contract/Work Order, W.O of over Rs. </w:t>
            </w:r>
            <w:r w:rsidR="00B85D68" w:rsidRPr="00EE3EDB">
              <w:rPr>
                <w:spacing w:val="10"/>
              </w:rPr>
              <w:t>2</w:t>
            </w:r>
            <w:r w:rsidRPr="00EE3EDB">
              <w:rPr>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062528" w:rsidRPr="00EE3EDB" w:rsidRDefault="00062528" w:rsidP="00062528">
            <w:pPr>
              <w:spacing w:after="0" w:line="240" w:lineRule="auto"/>
              <w:ind w:left="80" w:firstLine="0"/>
              <w:jc w:val="center"/>
              <w:rPr>
                <w:b/>
              </w:rPr>
            </w:pPr>
            <w:r w:rsidRPr="00EE3EDB">
              <w:rPr>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062528" w:rsidRPr="00EE3EDB" w:rsidRDefault="00062528" w:rsidP="00062528">
            <w:pPr>
              <w:spacing w:after="0" w:line="240" w:lineRule="auto"/>
              <w:ind w:left="80" w:firstLine="0"/>
              <w:jc w:val="center"/>
              <w:rPr>
                <w:b/>
              </w:rPr>
            </w:pPr>
            <w:r w:rsidRPr="00EE3EDB">
              <w:rPr>
                <w:b/>
              </w:rPr>
              <w:t>Technical Bid</w:t>
            </w:r>
          </w:p>
        </w:tc>
      </w:tr>
    </w:tbl>
    <w:p w14:paraId="66EA34BA" w14:textId="77777777" w:rsidR="005C244F" w:rsidRDefault="005C244F" w:rsidP="005C244F">
      <w:pPr>
        <w:spacing w:after="0" w:line="360" w:lineRule="auto"/>
        <w:ind w:left="0" w:firstLine="0"/>
        <w:rPr>
          <w:rFonts w:ascii="Arial Narrow" w:hAnsi="Arial Narrow"/>
          <w:b/>
          <w:i/>
          <w:color w:val="auto"/>
          <w:sz w:val="24"/>
          <w:szCs w:val="24"/>
        </w:rPr>
      </w:pPr>
    </w:p>
    <w:p w14:paraId="5EFF521A" w14:textId="77777777" w:rsidR="00EE3EDB" w:rsidRDefault="00EE3EDB" w:rsidP="005C244F">
      <w:pPr>
        <w:spacing w:after="0" w:line="360" w:lineRule="auto"/>
        <w:ind w:left="0" w:firstLine="0"/>
        <w:rPr>
          <w:rFonts w:ascii="Arial Narrow" w:hAnsi="Arial Narrow"/>
          <w:b/>
          <w:i/>
          <w:color w:val="auto"/>
          <w:sz w:val="24"/>
          <w:szCs w:val="24"/>
        </w:rPr>
      </w:pPr>
    </w:p>
    <w:p w14:paraId="444C3124" w14:textId="3A5EEE56" w:rsidR="005C244F" w:rsidRPr="00EE3EDB" w:rsidRDefault="005C244F">
      <w:pPr>
        <w:pStyle w:val="ListParagraph"/>
        <w:numPr>
          <w:ilvl w:val="0"/>
          <w:numId w:val="33"/>
        </w:numPr>
        <w:spacing w:line="360" w:lineRule="auto"/>
        <w:rPr>
          <w:rFonts w:ascii="Arial" w:hAnsi="Arial" w:cs="Arial"/>
          <w:bCs/>
          <w:iCs/>
          <w:szCs w:val="24"/>
        </w:rPr>
      </w:pPr>
      <w:r w:rsidRPr="00EE3EDB">
        <w:rPr>
          <w:rFonts w:ascii="Arial" w:hAnsi="Arial" w:cs="Arial"/>
          <w:bCs/>
          <w:iCs/>
          <w:szCs w:val="24"/>
        </w:rPr>
        <w:lastRenderedPageBreak/>
        <w:t>Failing in any of the mandatory requirement will disqualify the bidder from the bidding process.</w:t>
      </w:r>
      <w:r w:rsidRPr="00EE3EDB">
        <w:rPr>
          <w:rFonts w:ascii="Arial" w:hAnsi="Arial" w:cs="Arial"/>
          <w:bCs/>
          <w:iCs/>
          <w:sz w:val="28"/>
          <w:szCs w:val="24"/>
        </w:rPr>
        <w:t xml:space="preserve"> </w:t>
      </w:r>
    </w:p>
    <w:p w14:paraId="4F7FFF70" w14:textId="371A6143" w:rsidR="00D01056" w:rsidRPr="00EE3EDB" w:rsidRDefault="00D01056">
      <w:pPr>
        <w:pStyle w:val="ListParagraph"/>
        <w:numPr>
          <w:ilvl w:val="0"/>
          <w:numId w:val="33"/>
        </w:numPr>
        <w:spacing w:line="360" w:lineRule="auto"/>
        <w:rPr>
          <w:rFonts w:ascii="Arial" w:hAnsi="Arial" w:cs="Arial"/>
          <w:bCs/>
          <w:iCs/>
          <w:szCs w:val="24"/>
        </w:rPr>
      </w:pPr>
      <w:r w:rsidRPr="00EE3EDB">
        <w:rPr>
          <w:rFonts w:ascii="Arial" w:hAnsi="Arial" w:cs="Arial"/>
          <w:bCs/>
          <w:iCs/>
          <w:szCs w:val="24"/>
        </w:rPr>
        <w:t>To be qualified, securing at least 70% Marks in technical evaluation is Mandatory.</w:t>
      </w:r>
    </w:p>
    <w:p w14:paraId="15F13FE5" w14:textId="77777777" w:rsidR="009301F6" w:rsidRPr="00EE3EDB" w:rsidRDefault="005C244F">
      <w:pPr>
        <w:pStyle w:val="ListParagraph"/>
        <w:numPr>
          <w:ilvl w:val="0"/>
          <w:numId w:val="33"/>
        </w:numPr>
        <w:spacing w:after="20" w:line="276" w:lineRule="auto"/>
        <w:rPr>
          <w:rFonts w:ascii="Arial" w:hAnsi="Arial" w:cs="Arial"/>
          <w:bCs/>
          <w:iCs/>
          <w:szCs w:val="24"/>
        </w:rPr>
      </w:pPr>
      <w:r w:rsidRPr="00EE3EDB">
        <w:rPr>
          <w:rFonts w:ascii="Arial" w:eastAsia="Arial" w:hAnsi="Arial" w:cs="Arial"/>
          <w:bCs/>
          <w:iCs/>
          <w:szCs w:val="24"/>
        </w:rPr>
        <w:t>After evaluation/marking of bidders in technical evaluation process, financial bids of technically qualified bidders will be only opened later on prior notice</w:t>
      </w:r>
      <w:r w:rsidRPr="00EE3EDB">
        <w:rPr>
          <w:rFonts w:ascii="Arial" w:hAnsi="Arial" w:cs="Arial"/>
          <w:bCs/>
          <w:iCs/>
          <w:szCs w:val="24"/>
        </w:rPr>
        <w:t>.</w:t>
      </w:r>
      <w:r w:rsidR="009301F6" w:rsidRPr="00EE3EDB">
        <w:rPr>
          <w:rFonts w:ascii="Arial" w:hAnsi="Arial" w:cs="Arial"/>
        </w:rPr>
        <w:t xml:space="preserve"> </w:t>
      </w:r>
    </w:p>
    <w:p w14:paraId="14169285" w14:textId="24C1239E" w:rsidR="00D1724F" w:rsidRPr="00EE3EDB" w:rsidRDefault="00D1724F" w:rsidP="005C244F">
      <w:pPr>
        <w:spacing w:after="0" w:line="240" w:lineRule="auto"/>
        <w:ind w:left="0" w:firstLine="0"/>
        <w:rPr>
          <w:b/>
          <w:color w:val="0070C0"/>
          <w:sz w:val="28"/>
          <w:szCs w:val="24"/>
        </w:rPr>
      </w:pPr>
    </w:p>
    <w:p w14:paraId="33A59FB7" w14:textId="7EC1C0CC" w:rsidR="00573194" w:rsidRPr="00EE3EDB" w:rsidRDefault="00525DEB" w:rsidP="00D44428">
      <w:pPr>
        <w:numPr>
          <w:ilvl w:val="0"/>
          <w:numId w:val="3"/>
        </w:numPr>
        <w:spacing w:after="0" w:line="276" w:lineRule="auto"/>
        <w:ind w:left="360" w:hanging="360"/>
        <w:rPr>
          <w:b/>
          <w:iCs/>
          <w:color w:val="C00000"/>
          <w:spacing w:val="6"/>
          <w:sz w:val="24"/>
          <w:szCs w:val="24"/>
        </w:rPr>
      </w:pPr>
      <w:r w:rsidRPr="00EE3EDB">
        <w:rPr>
          <w:bCs/>
          <w:color w:val="C00000"/>
        </w:rPr>
        <w:t xml:space="preserve">DO NOT attach any </w:t>
      </w:r>
      <w:r w:rsidR="005156DC" w:rsidRPr="00EE3EDB">
        <w:rPr>
          <w:bCs/>
          <w:color w:val="C00000"/>
        </w:rPr>
        <w:t xml:space="preserve">information </w:t>
      </w:r>
      <w:r w:rsidRPr="00EE3EDB">
        <w:rPr>
          <w:bCs/>
          <w:color w:val="C00000"/>
        </w:rPr>
        <w:t>or portfolio which is not requested. Only provide</w:t>
      </w:r>
      <w:r w:rsidR="005156DC" w:rsidRPr="00EE3EDB">
        <w:rPr>
          <w:bCs/>
          <w:color w:val="C00000"/>
        </w:rPr>
        <w:t xml:space="preserve"> the </w:t>
      </w:r>
      <w:r w:rsidRPr="00EE3EDB">
        <w:rPr>
          <w:bCs/>
          <w:color w:val="C00000"/>
        </w:rPr>
        <w:t xml:space="preserve">demanded </w:t>
      </w:r>
      <w:r w:rsidR="005156DC" w:rsidRPr="00EE3EDB">
        <w:rPr>
          <w:bCs/>
          <w:color w:val="C00000"/>
        </w:rPr>
        <w:t>information</w:t>
      </w:r>
      <w:bookmarkEnd w:id="28"/>
    </w:p>
    <w:p w14:paraId="31AADA21" w14:textId="77777777" w:rsidR="00EE3EDB" w:rsidRDefault="00EE3EDB" w:rsidP="00EE3EDB">
      <w:pPr>
        <w:spacing w:after="0" w:line="276" w:lineRule="auto"/>
        <w:ind w:left="360" w:firstLine="0"/>
        <w:rPr>
          <w:bCs/>
          <w:color w:val="C00000"/>
        </w:rPr>
      </w:pPr>
    </w:p>
    <w:p w14:paraId="5DA89681" w14:textId="77777777" w:rsidR="00EE3EDB" w:rsidRPr="00EE3EDB" w:rsidRDefault="00EE3EDB" w:rsidP="00EE3EDB">
      <w:pPr>
        <w:spacing w:after="0" w:line="276" w:lineRule="auto"/>
        <w:ind w:left="360" w:firstLine="0"/>
        <w:rPr>
          <w:b/>
          <w:iCs/>
          <w:color w:val="C00000"/>
          <w:spacing w:val="6"/>
          <w:sz w:val="24"/>
          <w:szCs w:val="24"/>
        </w:rPr>
      </w:pPr>
    </w:p>
    <w:p w14:paraId="650230E9" w14:textId="77777777" w:rsidR="002F3791" w:rsidRPr="00EE3EDB" w:rsidRDefault="00611054" w:rsidP="00D91F22">
      <w:pPr>
        <w:pStyle w:val="Qasim"/>
        <w:ind w:left="0" w:right="65" w:firstLine="0"/>
        <w:jc w:val="center"/>
        <w:rPr>
          <w:rFonts w:ascii="Arial" w:hAnsi="Arial"/>
        </w:rPr>
      </w:pPr>
      <w:bookmarkStart w:id="29" w:name="_Toc137727335"/>
      <w:r w:rsidRPr="00EE3EDB">
        <w:rPr>
          <w:rFonts w:ascii="Arial" w:hAnsi="Arial"/>
        </w:rPr>
        <w:t>FINANCIAL PROPOSAL</w:t>
      </w:r>
      <w:bookmarkEnd w:id="29"/>
      <w:r w:rsidR="00072875" w:rsidRPr="00EE3EDB">
        <w:rPr>
          <w:rFonts w:ascii="Arial" w:hAnsi="Arial"/>
        </w:rPr>
        <w:t xml:space="preserve"> </w:t>
      </w:r>
    </w:p>
    <w:p w14:paraId="6427C6C2" w14:textId="000F4622" w:rsidR="00611054" w:rsidRPr="00EE3EDB" w:rsidRDefault="00611054" w:rsidP="002F3791">
      <w:pPr>
        <w:jc w:val="center"/>
      </w:pPr>
      <w:r w:rsidRPr="00EE3EDB">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EE3EDB" w14:paraId="2B5B17A8" w14:textId="77777777" w:rsidTr="007D41F1">
        <w:trPr>
          <w:trHeight w:val="432"/>
        </w:trPr>
        <w:tc>
          <w:tcPr>
            <w:tcW w:w="1238" w:type="dxa"/>
            <w:vAlign w:val="bottom"/>
          </w:tcPr>
          <w:p w14:paraId="40CB13BC" w14:textId="77777777" w:rsidR="00605D2E" w:rsidRPr="00EE3EDB" w:rsidRDefault="00605D2E" w:rsidP="007D41F1">
            <w:pPr>
              <w:spacing w:after="67"/>
            </w:pPr>
          </w:p>
          <w:p w14:paraId="13C5E8DD" w14:textId="0BBBDAF1" w:rsidR="00605D2E" w:rsidRPr="00EE3EDB" w:rsidRDefault="00605D2E" w:rsidP="007D41F1">
            <w:pPr>
              <w:spacing w:after="67"/>
            </w:pPr>
            <w:r w:rsidRPr="00EE3EDB">
              <w:t xml:space="preserve">Ref No:   </w:t>
            </w:r>
          </w:p>
        </w:tc>
        <w:tc>
          <w:tcPr>
            <w:tcW w:w="2897" w:type="dxa"/>
            <w:tcBorders>
              <w:bottom w:val="single" w:sz="4" w:space="0" w:color="auto"/>
            </w:tcBorders>
            <w:vAlign w:val="bottom"/>
          </w:tcPr>
          <w:p w14:paraId="2A831AF6" w14:textId="77777777" w:rsidR="00605D2E" w:rsidRPr="00EE3EDB" w:rsidRDefault="00605D2E" w:rsidP="007D41F1">
            <w:pPr>
              <w:spacing w:after="67"/>
              <w:jc w:val="right"/>
            </w:pPr>
          </w:p>
        </w:tc>
        <w:tc>
          <w:tcPr>
            <w:tcW w:w="2790" w:type="dxa"/>
            <w:vAlign w:val="bottom"/>
          </w:tcPr>
          <w:p w14:paraId="02AE1D72" w14:textId="77777777" w:rsidR="00605D2E" w:rsidRPr="00EE3EDB" w:rsidRDefault="00605D2E" w:rsidP="007D41F1">
            <w:pPr>
              <w:spacing w:after="67"/>
              <w:jc w:val="right"/>
            </w:pPr>
            <w:r w:rsidRPr="00EE3EDB">
              <w:t>NTN:</w:t>
            </w:r>
          </w:p>
        </w:tc>
        <w:tc>
          <w:tcPr>
            <w:tcW w:w="2897" w:type="dxa"/>
            <w:tcBorders>
              <w:bottom w:val="single" w:sz="4" w:space="0" w:color="auto"/>
            </w:tcBorders>
            <w:vAlign w:val="bottom"/>
          </w:tcPr>
          <w:p w14:paraId="6CAC5C3A" w14:textId="77777777" w:rsidR="00605D2E" w:rsidRPr="00EE3EDB" w:rsidRDefault="00605D2E" w:rsidP="007D41F1">
            <w:pPr>
              <w:spacing w:after="67"/>
              <w:jc w:val="right"/>
            </w:pPr>
          </w:p>
        </w:tc>
      </w:tr>
      <w:tr w:rsidR="00605D2E" w:rsidRPr="00EE3EDB" w14:paraId="5956FA7A" w14:textId="77777777" w:rsidTr="007D41F1">
        <w:trPr>
          <w:trHeight w:val="432"/>
        </w:trPr>
        <w:tc>
          <w:tcPr>
            <w:tcW w:w="1238" w:type="dxa"/>
            <w:vAlign w:val="bottom"/>
          </w:tcPr>
          <w:p w14:paraId="60A758E1" w14:textId="77777777" w:rsidR="00605D2E" w:rsidRPr="00EE3EDB" w:rsidRDefault="00605D2E" w:rsidP="007D41F1">
            <w:pPr>
              <w:spacing w:after="67"/>
            </w:pPr>
            <w:r w:rsidRPr="00EE3EDB">
              <w:t>Date:</w:t>
            </w:r>
          </w:p>
        </w:tc>
        <w:tc>
          <w:tcPr>
            <w:tcW w:w="2897" w:type="dxa"/>
            <w:tcBorders>
              <w:top w:val="single" w:sz="4" w:space="0" w:color="auto"/>
              <w:bottom w:val="single" w:sz="4" w:space="0" w:color="auto"/>
            </w:tcBorders>
            <w:vAlign w:val="bottom"/>
          </w:tcPr>
          <w:p w14:paraId="0F098935" w14:textId="77777777" w:rsidR="00605D2E" w:rsidRPr="00EE3EDB" w:rsidRDefault="00605D2E" w:rsidP="007D41F1">
            <w:pPr>
              <w:spacing w:after="67"/>
              <w:jc w:val="right"/>
            </w:pPr>
          </w:p>
        </w:tc>
        <w:tc>
          <w:tcPr>
            <w:tcW w:w="2790" w:type="dxa"/>
            <w:vAlign w:val="bottom"/>
          </w:tcPr>
          <w:p w14:paraId="7BE16515" w14:textId="77777777" w:rsidR="00605D2E" w:rsidRPr="00EE3EDB" w:rsidRDefault="00605D2E" w:rsidP="007D41F1">
            <w:pPr>
              <w:spacing w:after="67"/>
              <w:jc w:val="right"/>
            </w:pPr>
            <w:r w:rsidRPr="00EE3EDB">
              <w:t>GST:</w:t>
            </w:r>
          </w:p>
        </w:tc>
        <w:tc>
          <w:tcPr>
            <w:tcW w:w="2897" w:type="dxa"/>
            <w:tcBorders>
              <w:top w:val="single" w:sz="4" w:space="0" w:color="auto"/>
              <w:bottom w:val="single" w:sz="4" w:space="0" w:color="auto"/>
            </w:tcBorders>
            <w:vAlign w:val="bottom"/>
          </w:tcPr>
          <w:p w14:paraId="10EFC4A0" w14:textId="77777777" w:rsidR="00605D2E" w:rsidRPr="00EE3EDB" w:rsidRDefault="00605D2E" w:rsidP="007D41F1">
            <w:pPr>
              <w:spacing w:after="67"/>
              <w:jc w:val="right"/>
            </w:pPr>
          </w:p>
        </w:tc>
      </w:tr>
    </w:tbl>
    <w:p w14:paraId="590500F3" w14:textId="27615F4E" w:rsidR="003521F6" w:rsidRPr="007E4A54" w:rsidRDefault="003521F6" w:rsidP="007E4A54">
      <w:pPr>
        <w:ind w:left="0" w:firstLine="0"/>
        <w:rPr>
          <w:sz w:val="14"/>
          <w:szCs w:val="14"/>
        </w:rPr>
      </w:pPr>
    </w:p>
    <w:p w14:paraId="2DD25020" w14:textId="77777777" w:rsidR="001F48F1" w:rsidRPr="00EE3EDB" w:rsidRDefault="001F48F1" w:rsidP="001F48F1">
      <w:pPr>
        <w:spacing w:after="0" w:line="240" w:lineRule="auto"/>
        <w:ind w:left="0" w:right="65" w:firstLine="0"/>
        <w:jc w:val="center"/>
        <w:rPr>
          <w:b/>
          <w:sz w:val="36"/>
          <w:szCs w:val="36"/>
        </w:rPr>
      </w:pPr>
      <w:r w:rsidRPr="00EE3EDB">
        <w:rPr>
          <w:b/>
          <w:sz w:val="36"/>
          <w:szCs w:val="36"/>
        </w:rPr>
        <w:t>Supply of New Computer System</w:t>
      </w:r>
    </w:p>
    <w:tbl>
      <w:tblPr>
        <w:tblW w:w="9625" w:type="dxa"/>
        <w:jc w:val="center"/>
        <w:tblLayout w:type="fixed"/>
        <w:tblCellMar>
          <w:left w:w="72" w:type="dxa"/>
          <w:right w:w="72" w:type="dxa"/>
        </w:tblCellMar>
        <w:tblLook w:val="04A0" w:firstRow="1" w:lastRow="0" w:firstColumn="1" w:lastColumn="0" w:noHBand="0" w:noVBand="1"/>
      </w:tblPr>
      <w:tblGrid>
        <w:gridCol w:w="446"/>
        <w:gridCol w:w="3869"/>
        <w:gridCol w:w="900"/>
        <w:gridCol w:w="990"/>
        <w:gridCol w:w="810"/>
        <w:gridCol w:w="1080"/>
        <w:gridCol w:w="1530"/>
      </w:tblGrid>
      <w:tr w:rsidR="00B2789D" w:rsidRPr="00EE3EDB" w14:paraId="28C3BD5D" w14:textId="77777777" w:rsidTr="001B6C50">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EE3EDB" w:rsidRDefault="00B2789D" w:rsidP="00BC6149">
            <w:pPr>
              <w:spacing w:after="0" w:line="240" w:lineRule="auto"/>
              <w:ind w:left="0" w:firstLine="0"/>
              <w:jc w:val="center"/>
              <w:rPr>
                <w:rFonts w:eastAsia="Times New Roman"/>
                <w:b/>
                <w:bCs/>
                <w:color w:val="auto"/>
                <w:sz w:val="20"/>
                <w:szCs w:val="20"/>
              </w:rPr>
            </w:pPr>
            <w:bookmarkStart w:id="30" w:name="RANGE!A4:H42"/>
            <w:r w:rsidRPr="00EE3EDB">
              <w:rPr>
                <w:rFonts w:eastAsia="Times New Roman"/>
                <w:b/>
                <w:bCs/>
                <w:color w:val="auto"/>
                <w:sz w:val="20"/>
                <w:szCs w:val="20"/>
              </w:rPr>
              <w:t>SN</w:t>
            </w:r>
            <w:bookmarkEnd w:id="30"/>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EE3EDB" w:rsidRDefault="00B2789D" w:rsidP="00BC6149">
            <w:pPr>
              <w:spacing w:after="0" w:line="240" w:lineRule="auto"/>
              <w:ind w:left="0" w:firstLine="0"/>
              <w:jc w:val="center"/>
              <w:rPr>
                <w:rFonts w:eastAsia="Times New Roman"/>
                <w:b/>
                <w:bCs/>
                <w:color w:val="auto"/>
                <w:sz w:val="20"/>
                <w:szCs w:val="20"/>
              </w:rPr>
            </w:pPr>
            <w:r w:rsidRPr="00EE3EDB">
              <w:rPr>
                <w:rFonts w:eastAsia="Times New Roman"/>
                <w:b/>
                <w:bCs/>
                <w:color w:val="auto"/>
                <w:sz w:val="20"/>
                <w:szCs w:val="20"/>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EE3EDB" w:rsidRDefault="00B2789D" w:rsidP="00BC6149">
            <w:pPr>
              <w:spacing w:after="0" w:line="240" w:lineRule="auto"/>
              <w:ind w:left="0" w:firstLine="0"/>
              <w:jc w:val="center"/>
              <w:rPr>
                <w:rFonts w:eastAsia="Times New Roman"/>
                <w:b/>
                <w:bCs/>
                <w:color w:val="auto"/>
                <w:sz w:val="20"/>
                <w:szCs w:val="20"/>
              </w:rPr>
            </w:pPr>
            <w:r w:rsidRPr="00EE3EDB">
              <w:rPr>
                <w:rFonts w:eastAsia="Times New Roman"/>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EE3EDB" w:rsidRDefault="00B2789D" w:rsidP="00BC6149">
            <w:pPr>
              <w:spacing w:after="0" w:line="240" w:lineRule="auto"/>
              <w:ind w:left="0" w:firstLine="0"/>
              <w:jc w:val="center"/>
              <w:rPr>
                <w:rFonts w:eastAsia="Times New Roman"/>
                <w:b/>
                <w:bCs/>
                <w:color w:val="auto"/>
                <w:sz w:val="20"/>
                <w:szCs w:val="20"/>
              </w:rPr>
            </w:pPr>
            <w:r w:rsidRPr="00EE3EDB">
              <w:rPr>
                <w:rFonts w:eastAsia="Times New Roman"/>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EE3EDB" w:rsidRDefault="00B2789D" w:rsidP="00BC6149">
            <w:pPr>
              <w:spacing w:after="0" w:line="240" w:lineRule="auto"/>
              <w:ind w:left="0" w:firstLine="0"/>
              <w:jc w:val="center"/>
              <w:rPr>
                <w:rFonts w:eastAsia="Times New Roman"/>
                <w:b/>
                <w:bCs/>
                <w:color w:val="auto"/>
                <w:sz w:val="20"/>
                <w:szCs w:val="20"/>
              </w:rPr>
            </w:pPr>
            <w:r w:rsidRPr="00EE3EDB">
              <w:rPr>
                <w:rFonts w:eastAsia="Times New Roman"/>
                <w:b/>
                <w:bCs/>
                <w:color w:val="auto"/>
                <w:sz w:val="20"/>
                <w:szCs w:val="20"/>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EE3EDB" w:rsidRDefault="00B2789D" w:rsidP="00BC6149">
            <w:pPr>
              <w:spacing w:after="0" w:line="240" w:lineRule="auto"/>
              <w:ind w:left="0" w:firstLine="0"/>
              <w:jc w:val="center"/>
              <w:rPr>
                <w:rFonts w:eastAsia="Times New Roman"/>
                <w:b/>
                <w:bCs/>
                <w:color w:val="auto"/>
                <w:sz w:val="20"/>
                <w:szCs w:val="20"/>
              </w:rPr>
            </w:pPr>
            <w:r w:rsidRPr="00EE3EDB">
              <w:rPr>
                <w:rFonts w:eastAsia="Times New Roman"/>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EE3EDB" w:rsidRDefault="00B2789D" w:rsidP="00BC6149">
            <w:pPr>
              <w:spacing w:after="0" w:line="240" w:lineRule="auto"/>
              <w:ind w:left="0" w:firstLine="0"/>
              <w:jc w:val="center"/>
              <w:rPr>
                <w:rFonts w:eastAsia="Times New Roman"/>
                <w:b/>
                <w:bCs/>
                <w:color w:val="auto"/>
                <w:sz w:val="20"/>
                <w:szCs w:val="20"/>
              </w:rPr>
            </w:pPr>
            <w:r w:rsidRPr="00EE3EDB">
              <w:rPr>
                <w:rFonts w:eastAsia="Times New Roman"/>
                <w:b/>
                <w:bCs/>
                <w:color w:val="auto"/>
                <w:sz w:val="20"/>
                <w:szCs w:val="20"/>
              </w:rPr>
              <w:t xml:space="preserve">Total Cost </w:t>
            </w:r>
          </w:p>
          <w:p w14:paraId="7E3740F4" w14:textId="2BBCCBAF" w:rsidR="00B2789D" w:rsidRPr="00EE3EDB" w:rsidRDefault="00B2789D" w:rsidP="00BC6149">
            <w:pPr>
              <w:spacing w:after="0" w:line="240" w:lineRule="auto"/>
              <w:ind w:left="0" w:firstLine="0"/>
              <w:jc w:val="center"/>
              <w:rPr>
                <w:rFonts w:eastAsia="Times New Roman"/>
                <w:b/>
                <w:bCs/>
                <w:color w:val="auto"/>
                <w:sz w:val="20"/>
                <w:szCs w:val="20"/>
              </w:rPr>
            </w:pPr>
            <w:r w:rsidRPr="00EE3EDB">
              <w:rPr>
                <w:rFonts w:eastAsia="Times New Roman"/>
                <w:b/>
                <w:bCs/>
                <w:color w:val="auto"/>
                <w:sz w:val="20"/>
                <w:szCs w:val="20"/>
              </w:rPr>
              <w:t>(GST Incl)</w:t>
            </w:r>
          </w:p>
        </w:tc>
      </w:tr>
      <w:tr w:rsidR="00530BD4" w:rsidRPr="00EE3EDB" w14:paraId="409A5A06" w14:textId="77777777" w:rsidTr="00530BD4">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D7FBF54" w14:textId="476F4EBB" w:rsidR="00530BD4" w:rsidRPr="00EE3EDB" w:rsidRDefault="006D3227" w:rsidP="00BC6149">
            <w:pPr>
              <w:spacing w:after="0" w:line="240" w:lineRule="auto"/>
              <w:ind w:left="0" w:firstLine="0"/>
              <w:jc w:val="center"/>
              <w:rPr>
                <w:rFonts w:eastAsia="Times New Roman"/>
                <w:b/>
                <w:bCs/>
                <w:color w:val="auto"/>
                <w:sz w:val="20"/>
                <w:szCs w:val="20"/>
              </w:rPr>
            </w:pPr>
            <w:r w:rsidRPr="00EE3EDB">
              <w:rPr>
                <w:rFonts w:eastAsia="Times New Roman"/>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D9BC02A" w14:textId="244F2E97" w:rsidR="00530BD4" w:rsidRPr="00EE3EDB" w:rsidRDefault="007A70B6" w:rsidP="007A70B6">
            <w:pPr>
              <w:spacing w:after="0" w:line="240" w:lineRule="auto"/>
              <w:ind w:left="0" w:firstLine="0"/>
              <w:jc w:val="left"/>
              <w:rPr>
                <w:rFonts w:eastAsia="Times New Roman"/>
                <w:color w:val="auto"/>
              </w:rPr>
            </w:pPr>
            <w:r w:rsidRPr="00EE3EDB">
              <w:rPr>
                <w:rFonts w:eastAsia="Times New Roman"/>
                <w:color w:val="auto"/>
              </w:rPr>
              <w:t>DELL Vostro 3910</w:t>
            </w:r>
            <w:r w:rsidR="009A658D" w:rsidRPr="00EE3EDB">
              <w:rPr>
                <w:rFonts w:eastAsia="Times New Roman"/>
                <w:color w:val="auto"/>
              </w:rPr>
              <w:t xml:space="preserve"> or equivalent</w:t>
            </w:r>
          </w:p>
          <w:p w14:paraId="321E7826" w14:textId="77777777" w:rsidR="007A70B6" w:rsidRPr="00EE3EDB" w:rsidRDefault="007A70B6" w:rsidP="007A70B6">
            <w:pPr>
              <w:spacing w:after="0" w:line="240" w:lineRule="auto"/>
              <w:ind w:left="0" w:firstLine="0"/>
              <w:jc w:val="left"/>
              <w:rPr>
                <w:rFonts w:eastAsia="Times New Roman"/>
                <w:color w:val="auto"/>
              </w:rPr>
            </w:pPr>
            <w:r w:rsidRPr="00EE3EDB">
              <w:rPr>
                <w:rFonts w:eastAsia="Times New Roman"/>
                <w:color w:val="auto"/>
              </w:rPr>
              <w:t>12</w:t>
            </w:r>
            <w:r w:rsidRPr="00EE3EDB">
              <w:rPr>
                <w:rFonts w:eastAsia="Times New Roman"/>
                <w:color w:val="auto"/>
                <w:vertAlign w:val="superscript"/>
              </w:rPr>
              <w:t>th</w:t>
            </w:r>
            <w:r w:rsidRPr="00EE3EDB">
              <w:rPr>
                <w:rFonts w:eastAsia="Times New Roman"/>
                <w:color w:val="auto"/>
              </w:rPr>
              <w:t xml:space="preserve"> Generation Intel® Core TM i7-</w:t>
            </w:r>
          </w:p>
          <w:p w14:paraId="0E9E47A5" w14:textId="08D23EBF" w:rsidR="007A70B6" w:rsidRPr="00EE3EDB" w:rsidRDefault="007A70B6" w:rsidP="007A70B6">
            <w:pPr>
              <w:spacing w:after="0" w:line="240" w:lineRule="auto"/>
              <w:ind w:left="0" w:firstLine="0"/>
              <w:jc w:val="left"/>
              <w:rPr>
                <w:rFonts w:eastAsia="Times New Roman"/>
                <w:color w:val="auto"/>
              </w:rPr>
            </w:pPr>
            <w:r w:rsidRPr="00EE3EDB">
              <w:rPr>
                <w:rFonts w:eastAsia="Times New Roman"/>
                <w:color w:val="auto"/>
              </w:rPr>
              <w:t>12700 25 MB Cache</w:t>
            </w:r>
          </w:p>
          <w:p w14:paraId="25EE7F42" w14:textId="77777777" w:rsidR="007A70B6" w:rsidRPr="00EE3EDB" w:rsidRDefault="007A70B6" w:rsidP="007A70B6">
            <w:pPr>
              <w:spacing w:after="0" w:line="240" w:lineRule="auto"/>
              <w:ind w:left="0" w:firstLine="0"/>
              <w:jc w:val="left"/>
              <w:rPr>
                <w:rFonts w:eastAsia="Times New Roman"/>
                <w:color w:val="auto"/>
              </w:rPr>
            </w:pPr>
            <w:r w:rsidRPr="00EE3EDB">
              <w:rPr>
                <w:rFonts w:eastAsia="Times New Roman"/>
                <w:color w:val="auto"/>
              </w:rPr>
              <w:t>12 Core</w:t>
            </w:r>
          </w:p>
          <w:p w14:paraId="53C43A00" w14:textId="77777777" w:rsidR="007A70B6" w:rsidRPr="00EE3EDB" w:rsidRDefault="007A70B6" w:rsidP="007A70B6">
            <w:pPr>
              <w:spacing w:after="0" w:line="240" w:lineRule="auto"/>
              <w:ind w:left="0" w:firstLine="0"/>
              <w:jc w:val="left"/>
              <w:rPr>
                <w:rFonts w:eastAsia="Times New Roman"/>
                <w:color w:val="auto"/>
              </w:rPr>
            </w:pPr>
            <w:r w:rsidRPr="00EE3EDB">
              <w:rPr>
                <w:rFonts w:eastAsia="Times New Roman"/>
                <w:color w:val="auto"/>
              </w:rPr>
              <w:t>20 Threads</w:t>
            </w:r>
          </w:p>
          <w:p w14:paraId="6E40BF7D" w14:textId="77777777" w:rsidR="007A70B6" w:rsidRPr="00EE3EDB" w:rsidRDefault="007A70B6" w:rsidP="007A70B6">
            <w:pPr>
              <w:spacing w:after="0" w:line="240" w:lineRule="auto"/>
              <w:ind w:left="0" w:firstLine="0"/>
              <w:jc w:val="left"/>
              <w:rPr>
                <w:rFonts w:eastAsia="Times New Roman"/>
                <w:color w:val="auto"/>
              </w:rPr>
            </w:pPr>
            <w:r w:rsidRPr="00EE3EDB">
              <w:rPr>
                <w:rFonts w:eastAsia="Times New Roman"/>
                <w:color w:val="auto"/>
              </w:rPr>
              <w:t>2.10 GHz to 4.80 GHz</w:t>
            </w:r>
          </w:p>
          <w:p w14:paraId="3E357EE1" w14:textId="77777777" w:rsidR="007A70B6" w:rsidRPr="00EE3EDB" w:rsidRDefault="007A70B6" w:rsidP="007A70B6">
            <w:pPr>
              <w:spacing w:after="0" w:line="240" w:lineRule="auto"/>
              <w:ind w:left="0" w:firstLine="0"/>
              <w:jc w:val="left"/>
              <w:rPr>
                <w:rFonts w:eastAsia="Times New Roman"/>
                <w:color w:val="auto"/>
              </w:rPr>
            </w:pPr>
            <w:r w:rsidRPr="00EE3EDB">
              <w:rPr>
                <w:rFonts w:eastAsia="Times New Roman"/>
                <w:color w:val="auto"/>
              </w:rPr>
              <w:t>65W</w:t>
            </w:r>
          </w:p>
          <w:p w14:paraId="0CA4EFF4" w14:textId="0E339DDA"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 xml:space="preserve">16 </w:t>
            </w:r>
            <w:r w:rsidR="00B21928" w:rsidRPr="00EE3EDB">
              <w:rPr>
                <w:rFonts w:eastAsia="Times New Roman"/>
                <w:color w:val="auto"/>
              </w:rPr>
              <w:t>GB RAM</w:t>
            </w:r>
          </w:p>
          <w:p w14:paraId="600C16C3"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1 TB SSD 2.5” Drive</w:t>
            </w:r>
          </w:p>
          <w:p w14:paraId="32ADE2A0"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Intel® UHD Graphics 770</w:t>
            </w:r>
          </w:p>
          <w:p w14:paraId="30D886E1"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HDMI</w:t>
            </w:r>
          </w:p>
          <w:p w14:paraId="1C906C32"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USB</w:t>
            </w:r>
          </w:p>
          <w:p w14:paraId="2A23630B" w14:textId="26566202"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2.0 &amp; 3.0 Ports</w:t>
            </w:r>
          </w:p>
          <w:p w14:paraId="5AB88D10"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DP PORT</w:t>
            </w:r>
          </w:p>
          <w:p w14:paraId="29C35068"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LAN Port</w:t>
            </w:r>
          </w:p>
          <w:p w14:paraId="77B0D90E"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Audio out ports</w:t>
            </w:r>
          </w:p>
          <w:p w14:paraId="4C01C8B3"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DVD/RW</w:t>
            </w:r>
          </w:p>
          <w:p w14:paraId="46DE4718"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USB Keyboard &amp; Mouse</w:t>
            </w:r>
          </w:p>
          <w:p w14:paraId="28C04849" w14:textId="77777777"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With Standard power supply</w:t>
            </w:r>
          </w:p>
          <w:p w14:paraId="1E7BF153" w14:textId="23FB43BE" w:rsidR="00AE11BB" w:rsidRPr="00EE3EDB" w:rsidRDefault="00AE11BB" w:rsidP="007A70B6">
            <w:pPr>
              <w:spacing w:after="0" w:line="240" w:lineRule="auto"/>
              <w:ind w:left="0" w:firstLine="0"/>
              <w:jc w:val="left"/>
              <w:rPr>
                <w:rFonts w:eastAsia="Times New Roman"/>
                <w:color w:val="auto"/>
              </w:rPr>
            </w:pPr>
            <w:r w:rsidRPr="00EE3EDB">
              <w:rPr>
                <w:rFonts w:eastAsia="Times New Roman"/>
                <w:color w:val="auto"/>
              </w:rPr>
              <w:t>Dell 22 Inch SE 2222H LED Monitors or equivalent</w:t>
            </w:r>
          </w:p>
          <w:p w14:paraId="18DBB34A" w14:textId="7FEB2C19" w:rsidR="007B2BAB" w:rsidRPr="00EE3EDB" w:rsidRDefault="007B2BAB" w:rsidP="007A70B6">
            <w:pPr>
              <w:spacing w:after="0" w:line="240" w:lineRule="auto"/>
              <w:ind w:left="0" w:firstLine="0"/>
              <w:jc w:val="left"/>
              <w:rPr>
                <w:rFonts w:eastAsia="Times New Roman"/>
                <w:color w:val="auto"/>
              </w:rPr>
            </w:pPr>
            <w:r w:rsidRPr="00EE3EDB">
              <w:rPr>
                <w:rFonts w:eastAsia="Times New Roman"/>
                <w:color w:val="auto"/>
              </w:rPr>
              <w:t>01 Year Warranty</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F79D315" w14:textId="5D2E3D84" w:rsidR="00530BD4" w:rsidRPr="00EE3EDB" w:rsidRDefault="00AF1212" w:rsidP="00BC6149">
            <w:pPr>
              <w:spacing w:after="0" w:line="240" w:lineRule="auto"/>
              <w:ind w:left="0" w:firstLine="0"/>
              <w:jc w:val="center"/>
              <w:rPr>
                <w:rFonts w:eastAsia="Times New Roman"/>
                <w:b/>
                <w:bCs/>
                <w:color w:val="auto"/>
                <w:sz w:val="20"/>
                <w:szCs w:val="20"/>
              </w:rPr>
            </w:pPr>
            <w:r w:rsidRPr="00EE3EDB">
              <w:rPr>
                <w:rFonts w:eastAsia="Times New Roman"/>
                <w:b/>
                <w:bCs/>
                <w:color w:val="auto"/>
                <w:sz w:val="20"/>
                <w:szCs w:val="20"/>
              </w:rPr>
              <w:t>1</w:t>
            </w:r>
            <w:r w:rsidR="00AE11BB" w:rsidRPr="00EE3EDB">
              <w:rPr>
                <w:rFonts w:eastAsia="Times New Roman"/>
                <w:b/>
                <w:bCs/>
                <w:color w:val="auto"/>
                <w:sz w:val="20"/>
                <w:szCs w:val="20"/>
              </w:rPr>
              <w:t>2</w:t>
            </w:r>
            <w:r w:rsidRPr="00EE3EDB">
              <w:rPr>
                <w:rFonts w:eastAsia="Times New Roman"/>
                <w:b/>
                <w:bCs/>
                <w:color w:val="auto"/>
                <w:sz w:val="20"/>
                <w:szCs w:val="20"/>
              </w:rPr>
              <w:t>0</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FA3A51F" w14:textId="77777777" w:rsidR="00530BD4" w:rsidRPr="00EE3EDB" w:rsidRDefault="00530BD4" w:rsidP="00BC6149">
            <w:pPr>
              <w:spacing w:after="0" w:line="240" w:lineRule="auto"/>
              <w:ind w:left="0" w:firstLine="0"/>
              <w:jc w:val="center"/>
              <w:rPr>
                <w:rFonts w:eastAsia="Times New Roman"/>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4025D99" w14:textId="77777777" w:rsidR="00530BD4" w:rsidRPr="00EE3EDB" w:rsidRDefault="00530BD4" w:rsidP="00BC6149">
            <w:pPr>
              <w:spacing w:after="0" w:line="240" w:lineRule="auto"/>
              <w:ind w:left="0" w:firstLine="0"/>
              <w:jc w:val="center"/>
              <w:rPr>
                <w:rFonts w:eastAsia="Times New Roman"/>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9CD670F" w14:textId="77777777" w:rsidR="00530BD4" w:rsidRPr="00EE3EDB" w:rsidRDefault="00530BD4" w:rsidP="00BC6149">
            <w:pPr>
              <w:spacing w:after="0" w:line="240" w:lineRule="auto"/>
              <w:ind w:left="0" w:firstLine="0"/>
              <w:jc w:val="center"/>
              <w:rPr>
                <w:rFonts w:eastAsia="Times New Roman"/>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7F7984C" w14:textId="77777777" w:rsidR="00530BD4" w:rsidRPr="00EE3EDB" w:rsidRDefault="00530BD4" w:rsidP="00BC6149">
            <w:pPr>
              <w:spacing w:after="0" w:line="240" w:lineRule="auto"/>
              <w:ind w:left="0" w:firstLine="0"/>
              <w:jc w:val="center"/>
              <w:rPr>
                <w:rFonts w:eastAsia="Times New Roman"/>
                <w:b/>
                <w:bCs/>
                <w:color w:val="auto"/>
                <w:sz w:val="20"/>
                <w:szCs w:val="20"/>
              </w:rPr>
            </w:pPr>
          </w:p>
        </w:tc>
      </w:tr>
      <w:tr w:rsidR="00B2789D" w:rsidRPr="00EE3EDB" w14:paraId="22FAD7ED" w14:textId="77777777" w:rsidTr="007E4A54">
        <w:trPr>
          <w:trHeight w:val="395"/>
          <w:jc w:val="center"/>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EE3EDB" w:rsidRDefault="00B2789D" w:rsidP="00B2789D">
            <w:pPr>
              <w:spacing w:after="0" w:line="240" w:lineRule="auto"/>
              <w:ind w:left="720" w:right="71" w:hanging="720"/>
              <w:jc w:val="right"/>
              <w:rPr>
                <w:rFonts w:eastAsia="Times New Roman"/>
                <w:b/>
                <w:bCs/>
                <w:color w:val="auto"/>
              </w:rPr>
            </w:pPr>
            <w:r w:rsidRPr="00EE3EDB">
              <w:rPr>
                <w:rFonts w:eastAsia="Times New Roman"/>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EE3EDB" w:rsidRDefault="00B2789D" w:rsidP="004F4AB8">
            <w:pPr>
              <w:spacing w:after="0" w:line="240" w:lineRule="auto"/>
              <w:ind w:left="0" w:firstLine="0"/>
              <w:jc w:val="center"/>
              <w:rPr>
                <w:rFonts w:eastAsia="Times New Roman"/>
                <w:color w:val="auto"/>
              </w:rPr>
            </w:pPr>
          </w:p>
        </w:tc>
      </w:tr>
    </w:tbl>
    <w:p w14:paraId="7905B03E" w14:textId="77777777" w:rsidR="00852AC7" w:rsidRPr="00EE3EDB" w:rsidRDefault="00852AC7" w:rsidP="00E72BFF">
      <w:pPr>
        <w:spacing w:line="276" w:lineRule="auto"/>
        <w:ind w:left="0" w:firstLine="0"/>
      </w:pPr>
    </w:p>
    <w:p w14:paraId="543C6BD0" w14:textId="204B6A72" w:rsidR="00CF7AB9" w:rsidRPr="00EE3EDB" w:rsidRDefault="00CF7AB9">
      <w:pPr>
        <w:pStyle w:val="ListParagraph"/>
        <w:numPr>
          <w:ilvl w:val="0"/>
          <w:numId w:val="8"/>
        </w:numPr>
        <w:spacing w:line="276" w:lineRule="auto"/>
        <w:ind w:left="360"/>
        <w:rPr>
          <w:rFonts w:ascii="Arial" w:hAnsi="Arial" w:cs="Arial"/>
        </w:rPr>
      </w:pPr>
      <w:r w:rsidRPr="00EE3EDB">
        <w:rPr>
          <w:rFonts w:ascii="Arial" w:hAnsi="Arial" w:cs="Arial"/>
        </w:rPr>
        <w:t xml:space="preserve">The bid is submitted </w:t>
      </w:r>
      <w:r w:rsidR="004B6F8E" w:rsidRPr="00EE3EDB">
        <w:rPr>
          <w:rFonts w:ascii="Arial" w:hAnsi="Arial" w:cs="Arial"/>
        </w:rPr>
        <w:t xml:space="preserve">without any conditions. </w:t>
      </w:r>
    </w:p>
    <w:p w14:paraId="116F4D16" w14:textId="1C43D573" w:rsidR="004B6F8E" w:rsidRPr="00EE3EDB" w:rsidRDefault="001A4F53">
      <w:pPr>
        <w:pStyle w:val="ListParagraph"/>
        <w:numPr>
          <w:ilvl w:val="0"/>
          <w:numId w:val="8"/>
        </w:numPr>
        <w:spacing w:line="276" w:lineRule="auto"/>
        <w:ind w:left="360"/>
        <w:rPr>
          <w:rFonts w:ascii="Arial" w:hAnsi="Arial" w:cs="Arial"/>
        </w:rPr>
      </w:pPr>
      <w:r w:rsidRPr="00EE3EDB">
        <w:rPr>
          <w:rFonts w:ascii="Arial" w:hAnsi="Arial" w:cs="Arial"/>
        </w:rPr>
        <w:t xml:space="preserve">All the </w:t>
      </w:r>
      <w:r w:rsidR="00B316FB" w:rsidRPr="00EE3EDB">
        <w:rPr>
          <w:rFonts w:ascii="Arial" w:hAnsi="Arial" w:cs="Arial"/>
        </w:rPr>
        <w:t>terms and conditions provided by COMSATS University Islamabad</w:t>
      </w:r>
      <w:r w:rsidRPr="00EE3EDB">
        <w:rPr>
          <w:rFonts w:ascii="Arial" w:hAnsi="Arial" w:cs="Arial"/>
        </w:rPr>
        <w:t xml:space="preserve"> are acceptable</w:t>
      </w:r>
      <w:r w:rsidR="009F3B40" w:rsidRPr="00EE3EDB">
        <w:rPr>
          <w:rFonts w:ascii="Arial" w:hAnsi="Arial" w:cs="Arial"/>
        </w:rPr>
        <w:t xml:space="preserve"> unconditionally</w:t>
      </w:r>
      <w:r w:rsidR="00262184" w:rsidRPr="00EE3EDB">
        <w:rPr>
          <w:rFonts w:ascii="Arial" w:hAnsi="Arial" w:cs="Arial"/>
        </w:rPr>
        <w:t>,</w:t>
      </w:r>
      <w:r w:rsidR="009F3B40" w:rsidRPr="00EE3EDB">
        <w:rPr>
          <w:rFonts w:ascii="Arial" w:hAnsi="Arial" w:cs="Arial"/>
        </w:rPr>
        <w:t xml:space="preserve"> including bid validity and delivery time.</w:t>
      </w:r>
    </w:p>
    <w:p w14:paraId="2EEB4502" w14:textId="77777777" w:rsidR="00A46D7D" w:rsidRPr="00EE3EDB" w:rsidRDefault="00A46D7D" w:rsidP="00A7077C">
      <w:pPr>
        <w:pStyle w:val="ListParagraph"/>
        <w:spacing w:line="276" w:lineRule="auto"/>
        <w:ind w:left="360"/>
        <w:rPr>
          <w:rFonts w:ascii="Arial" w:hAnsi="Arial" w:cs="Arial"/>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EE3EDB" w14:paraId="2D5D5101" w14:textId="0115739D" w:rsidTr="00F529E0">
        <w:trPr>
          <w:trHeight w:val="720"/>
        </w:trPr>
        <w:tc>
          <w:tcPr>
            <w:tcW w:w="4410" w:type="dxa"/>
            <w:vAlign w:val="bottom"/>
          </w:tcPr>
          <w:p w14:paraId="4CE45C7C" w14:textId="77777777" w:rsidR="009F3B40" w:rsidRPr="00EE3EDB" w:rsidRDefault="009F3B40" w:rsidP="00F529E0">
            <w:pPr>
              <w:spacing w:after="0" w:line="259" w:lineRule="auto"/>
              <w:ind w:left="0" w:firstLine="0"/>
              <w:jc w:val="left"/>
              <w:rPr>
                <w:sz w:val="24"/>
              </w:rPr>
            </w:pPr>
          </w:p>
          <w:p w14:paraId="37575B7B" w14:textId="68317863" w:rsidR="00F529E0" w:rsidRPr="00EE3EDB" w:rsidRDefault="00F529E0" w:rsidP="00F529E0">
            <w:pPr>
              <w:spacing w:after="0" w:line="259" w:lineRule="auto"/>
              <w:ind w:left="0" w:firstLine="0"/>
              <w:jc w:val="left"/>
              <w:rPr>
                <w:sz w:val="24"/>
              </w:rPr>
            </w:pPr>
            <w:r w:rsidRPr="00EE3EDB">
              <w:rPr>
                <w:sz w:val="24"/>
              </w:rPr>
              <w:t>Name of authorized Person:</w:t>
            </w:r>
          </w:p>
        </w:tc>
        <w:tc>
          <w:tcPr>
            <w:tcW w:w="4650" w:type="dxa"/>
            <w:tcBorders>
              <w:bottom w:val="single" w:sz="4" w:space="0" w:color="auto"/>
            </w:tcBorders>
            <w:vAlign w:val="bottom"/>
          </w:tcPr>
          <w:p w14:paraId="2F00ED82" w14:textId="77777777" w:rsidR="00F529E0" w:rsidRPr="00EE3EDB" w:rsidRDefault="00F529E0" w:rsidP="00F529E0">
            <w:pPr>
              <w:spacing w:after="0" w:line="259" w:lineRule="auto"/>
              <w:ind w:left="0" w:firstLine="0"/>
              <w:jc w:val="left"/>
              <w:rPr>
                <w:sz w:val="24"/>
              </w:rPr>
            </w:pPr>
          </w:p>
        </w:tc>
      </w:tr>
      <w:tr w:rsidR="00F529E0" w:rsidRPr="00EE3EDB" w14:paraId="7CE7C4F0" w14:textId="77777777" w:rsidTr="00F529E0">
        <w:trPr>
          <w:trHeight w:val="720"/>
        </w:trPr>
        <w:tc>
          <w:tcPr>
            <w:tcW w:w="4410" w:type="dxa"/>
            <w:vAlign w:val="bottom"/>
          </w:tcPr>
          <w:p w14:paraId="1F37D386" w14:textId="5C5D72AA" w:rsidR="00F529E0" w:rsidRPr="00EE3EDB" w:rsidRDefault="00F529E0" w:rsidP="00F529E0">
            <w:pPr>
              <w:spacing w:after="0" w:line="259" w:lineRule="auto"/>
              <w:ind w:left="0" w:firstLine="0"/>
              <w:jc w:val="left"/>
              <w:rPr>
                <w:sz w:val="24"/>
              </w:rPr>
            </w:pPr>
            <w:r w:rsidRPr="00EE3EDB">
              <w:rPr>
                <w:sz w:val="24"/>
              </w:rPr>
              <w:t>Date:</w:t>
            </w:r>
          </w:p>
        </w:tc>
        <w:tc>
          <w:tcPr>
            <w:tcW w:w="4650" w:type="dxa"/>
            <w:tcBorders>
              <w:top w:val="single" w:sz="4" w:space="0" w:color="auto"/>
              <w:bottom w:val="single" w:sz="4" w:space="0" w:color="auto"/>
            </w:tcBorders>
            <w:vAlign w:val="bottom"/>
          </w:tcPr>
          <w:p w14:paraId="3BBA80B0" w14:textId="77777777" w:rsidR="00F529E0" w:rsidRPr="00EE3EDB" w:rsidRDefault="00F529E0" w:rsidP="00F529E0">
            <w:pPr>
              <w:spacing w:after="0" w:line="259" w:lineRule="auto"/>
              <w:ind w:left="0" w:firstLine="0"/>
              <w:jc w:val="left"/>
              <w:rPr>
                <w:sz w:val="24"/>
              </w:rPr>
            </w:pPr>
          </w:p>
        </w:tc>
      </w:tr>
      <w:tr w:rsidR="00F529E0" w:rsidRPr="00EE3EDB" w14:paraId="1F645780" w14:textId="77777777" w:rsidTr="00F529E0">
        <w:trPr>
          <w:trHeight w:val="720"/>
        </w:trPr>
        <w:tc>
          <w:tcPr>
            <w:tcW w:w="4410" w:type="dxa"/>
            <w:vAlign w:val="bottom"/>
          </w:tcPr>
          <w:p w14:paraId="2E49E292" w14:textId="157625F6" w:rsidR="00F529E0" w:rsidRPr="00EE3EDB" w:rsidRDefault="00F529E0" w:rsidP="00F529E0">
            <w:pPr>
              <w:spacing w:after="0" w:line="259" w:lineRule="auto"/>
              <w:ind w:left="0" w:firstLine="0"/>
              <w:jc w:val="left"/>
              <w:rPr>
                <w:sz w:val="24"/>
              </w:rPr>
            </w:pPr>
            <w:r w:rsidRPr="00EE3EDB">
              <w:rPr>
                <w:sz w:val="24"/>
              </w:rPr>
              <w:t>Signature</w:t>
            </w:r>
          </w:p>
        </w:tc>
        <w:tc>
          <w:tcPr>
            <w:tcW w:w="4650" w:type="dxa"/>
            <w:tcBorders>
              <w:top w:val="single" w:sz="4" w:space="0" w:color="auto"/>
              <w:bottom w:val="single" w:sz="4" w:space="0" w:color="auto"/>
            </w:tcBorders>
            <w:vAlign w:val="bottom"/>
          </w:tcPr>
          <w:p w14:paraId="6385CF08" w14:textId="77777777" w:rsidR="00F529E0" w:rsidRPr="00EE3EDB" w:rsidRDefault="00F529E0" w:rsidP="00F529E0">
            <w:pPr>
              <w:spacing w:after="0" w:line="259" w:lineRule="auto"/>
              <w:ind w:left="0" w:firstLine="0"/>
              <w:jc w:val="left"/>
              <w:rPr>
                <w:sz w:val="24"/>
              </w:rPr>
            </w:pPr>
          </w:p>
        </w:tc>
      </w:tr>
      <w:tr w:rsidR="00F529E0" w:rsidRPr="00EE3EDB" w14:paraId="056E162D" w14:textId="77777777" w:rsidTr="00F529E0">
        <w:trPr>
          <w:trHeight w:val="720"/>
        </w:trPr>
        <w:tc>
          <w:tcPr>
            <w:tcW w:w="4410" w:type="dxa"/>
            <w:vAlign w:val="bottom"/>
          </w:tcPr>
          <w:p w14:paraId="58DC029B" w14:textId="208BDA36" w:rsidR="00F529E0" w:rsidRPr="00EE3EDB" w:rsidRDefault="00F529E0" w:rsidP="00F529E0">
            <w:pPr>
              <w:spacing w:after="0" w:line="267" w:lineRule="auto"/>
              <w:ind w:left="0" w:right="175" w:firstLine="0"/>
              <w:jc w:val="left"/>
              <w:rPr>
                <w:sz w:val="24"/>
              </w:rPr>
            </w:pPr>
            <w:r w:rsidRPr="00EE3EDB">
              <w:rPr>
                <w:sz w:val="24"/>
              </w:rPr>
              <w:t>Official Company Seal:</w:t>
            </w:r>
          </w:p>
        </w:tc>
        <w:tc>
          <w:tcPr>
            <w:tcW w:w="4650" w:type="dxa"/>
            <w:tcBorders>
              <w:top w:val="single" w:sz="4" w:space="0" w:color="auto"/>
              <w:bottom w:val="single" w:sz="4" w:space="0" w:color="auto"/>
            </w:tcBorders>
            <w:vAlign w:val="bottom"/>
          </w:tcPr>
          <w:p w14:paraId="0B5CE29B" w14:textId="77777777" w:rsidR="00F529E0" w:rsidRPr="00EE3EDB" w:rsidRDefault="00F529E0" w:rsidP="00F529E0">
            <w:pPr>
              <w:spacing w:after="0" w:line="259" w:lineRule="auto"/>
              <w:ind w:left="0" w:firstLine="0"/>
              <w:jc w:val="left"/>
              <w:rPr>
                <w:sz w:val="24"/>
              </w:rPr>
            </w:pPr>
          </w:p>
        </w:tc>
      </w:tr>
    </w:tbl>
    <w:p w14:paraId="18BEAFFB" w14:textId="77777777" w:rsidR="00B21928" w:rsidRPr="00EE3EDB" w:rsidRDefault="00B21928" w:rsidP="00C86B06">
      <w:pPr>
        <w:ind w:left="0" w:firstLine="0"/>
      </w:pPr>
    </w:p>
    <w:p w14:paraId="0919EA75" w14:textId="6E232F94" w:rsidR="00567B62" w:rsidRPr="00EE3EDB" w:rsidRDefault="00567B62" w:rsidP="00E72BFF">
      <w:pPr>
        <w:pStyle w:val="Qasim"/>
        <w:numPr>
          <w:ilvl w:val="0"/>
          <w:numId w:val="0"/>
        </w:numPr>
        <w:ind w:left="270" w:hanging="270"/>
        <w:rPr>
          <w:rFonts w:ascii="Arial" w:hAnsi="Arial"/>
        </w:rPr>
      </w:pPr>
      <w:bookmarkStart w:id="31" w:name="_Toc137727336"/>
      <w:r w:rsidRPr="00EE3EDB">
        <w:rPr>
          <w:rFonts w:ascii="Arial" w:hAnsi="Arial"/>
        </w:rPr>
        <w:t>Technical Compliance Performa</w:t>
      </w:r>
      <w:bookmarkEnd w:id="31"/>
      <w:r w:rsidRPr="00EE3EDB">
        <w:rPr>
          <w:rFonts w:ascii="Arial" w:hAnsi="Arial"/>
        </w:rPr>
        <w:t xml:space="preserve"> </w:t>
      </w:r>
    </w:p>
    <w:p w14:paraId="424440FA" w14:textId="77777777" w:rsidR="00567B62" w:rsidRPr="00EE3EDB" w:rsidRDefault="00567B62" w:rsidP="00567B62">
      <w:pPr>
        <w:jc w:val="center"/>
      </w:pPr>
      <w:r w:rsidRPr="00EE3EDB">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EE3EDB" w14:paraId="097E0C17" w14:textId="77777777" w:rsidTr="00AB047E">
        <w:trPr>
          <w:trHeight w:val="432"/>
        </w:trPr>
        <w:tc>
          <w:tcPr>
            <w:tcW w:w="1238" w:type="dxa"/>
            <w:vAlign w:val="bottom"/>
          </w:tcPr>
          <w:p w14:paraId="4F7D92AF" w14:textId="77777777" w:rsidR="00567B62" w:rsidRPr="00EE3EDB" w:rsidRDefault="00567B62" w:rsidP="00AB047E">
            <w:pPr>
              <w:spacing w:after="67"/>
            </w:pPr>
          </w:p>
          <w:p w14:paraId="1F711194" w14:textId="77777777" w:rsidR="00567B62" w:rsidRPr="00EE3EDB" w:rsidRDefault="00567B62" w:rsidP="00AB047E">
            <w:pPr>
              <w:spacing w:after="67"/>
            </w:pPr>
            <w:r w:rsidRPr="00EE3EDB">
              <w:t xml:space="preserve">Ref No:   </w:t>
            </w:r>
          </w:p>
        </w:tc>
        <w:tc>
          <w:tcPr>
            <w:tcW w:w="2897" w:type="dxa"/>
            <w:tcBorders>
              <w:bottom w:val="single" w:sz="4" w:space="0" w:color="auto"/>
            </w:tcBorders>
            <w:vAlign w:val="bottom"/>
          </w:tcPr>
          <w:p w14:paraId="4FBC119D" w14:textId="77777777" w:rsidR="00567B62" w:rsidRPr="00EE3EDB" w:rsidRDefault="00567B62" w:rsidP="00AB047E">
            <w:pPr>
              <w:spacing w:after="67"/>
              <w:jc w:val="right"/>
            </w:pPr>
          </w:p>
        </w:tc>
        <w:tc>
          <w:tcPr>
            <w:tcW w:w="2790" w:type="dxa"/>
            <w:vAlign w:val="bottom"/>
          </w:tcPr>
          <w:p w14:paraId="7CFC8C5F" w14:textId="77777777" w:rsidR="00567B62" w:rsidRPr="00EE3EDB" w:rsidRDefault="00567B62" w:rsidP="00AB047E">
            <w:pPr>
              <w:spacing w:after="67"/>
              <w:jc w:val="right"/>
            </w:pPr>
            <w:r w:rsidRPr="00EE3EDB">
              <w:t>NTN:</w:t>
            </w:r>
          </w:p>
        </w:tc>
        <w:tc>
          <w:tcPr>
            <w:tcW w:w="2897" w:type="dxa"/>
            <w:tcBorders>
              <w:bottom w:val="single" w:sz="4" w:space="0" w:color="auto"/>
            </w:tcBorders>
            <w:vAlign w:val="bottom"/>
          </w:tcPr>
          <w:p w14:paraId="7FA21EA1" w14:textId="77777777" w:rsidR="00567B62" w:rsidRPr="00EE3EDB" w:rsidRDefault="00567B62" w:rsidP="00AB047E">
            <w:pPr>
              <w:spacing w:after="67"/>
              <w:jc w:val="right"/>
            </w:pPr>
          </w:p>
        </w:tc>
      </w:tr>
      <w:tr w:rsidR="00567B62" w:rsidRPr="00EE3EDB" w14:paraId="14A3CB81" w14:textId="77777777" w:rsidTr="00AB047E">
        <w:trPr>
          <w:trHeight w:val="432"/>
        </w:trPr>
        <w:tc>
          <w:tcPr>
            <w:tcW w:w="1238" w:type="dxa"/>
            <w:vAlign w:val="bottom"/>
          </w:tcPr>
          <w:p w14:paraId="43A27CBC" w14:textId="77777777" w:rsidR="00567B62" w:rsidRPr="00EE3EDB" w:rsidRDefault="00567B62" w:rsidP="00AB047E">
            <w:pPr>
              <w:spacing w:after="67"/>
            </w:pPr>
            <w:r w:rsidRPr="00EE3EDB">
              <w:t>Date:</w:t>
            </w:r>
          </w:p>
        </w:tc>
        <w:tc>
          <w:tcPr>
            <w:tcW w:w="2897" w:type="dxa"/>
            <w:tcBorders>
              <w:top w:val="single" w:sz="4" w:space="0" w:color="auto"/>
              <w:bottom w:val="single" w:sz="4" w:space="0" w:color="auto"/>
            </w:tcBorders>
            <w:vAlign w:val="bottom"/>
          </w:tcPr>
          <w:p w14:paraId="4B9822D8" w14:textId="77777777" w:rsidR="00567B62" w:rsidRPr="00EE3EDB" w:rsidRDefault="00567B62" w:rsidP="00AB047E">
            <w:pPr>
              <w:spacing w:after="67"/>
              <w:jc w:val="right"/>
            </w:pPr>
          </w:p>
        </w:tc>
        <w:tc>
          <w:tcPr>
            <w:tcW w:w="2790" w:type="dxa"/>
            <w:vAlign w:val="bottom"/>
          </w:tcPr>
          <w:p w14:paraId="267D9D8D" w14:textId="77777777" w:rsidR="00567B62" w:rsidRPr="00EE3EDB" w:rsidRDefault="00567B62" w:rsidP="00AB047E">
            <w:pPr>
              <w:spacing w:after="67"/>
              <w:jc w:val="right"/>
            </w:pPr>
            <w:r w:rsidRPr="00EE3EDB">
              <w:t>GST:</w:t>
            </w:r>
          </w:p>
        </w:tc>
        <w:tc>
          <w:tcPr>
            <w:tcW w:w="2897" w:type="dxa"/>
            <w:tcBorders>
              <w:top w:val="single" w:sz="4" w:space="0" w:color="auto"/>
              <w:bottom w:val="single" w:sz="4" w:space="0" w:color="auto"/>
            </w:tcBorders>
            <w:vAlign w:val="bottom"/>
          </w:tcPr>
          <w:p w14:paraId="3C11DEF9" w14:textId="77777777" w:rsidR="00567B62" w:rsidRPr="00EE3EDB" w:rsidRDefault="00567B62" w:rsidP="00AB047E">
            <w:pPr>
              <w:spacing w:after="67"/>
              <w:jc w:val="right"/>
            </w:pPr>
          </w:p>
        </w:tc>
      </w:tr>
    </w:tbl>
    <w:p w14:paraId="6AC2CD8E" w14:textId="77777777" w:rsidR="00567B62" w:rsidRPr="00EE3EDB" w:rsidRDefault="00567B62" w:rsidP="00691D1F">
      <w:pPr>
        <w:ind w:left="0" w:firstLine="0"/>
      </w:pPr>
    </w:p>
    <w:p w14:paraId="25DC454E" w14:textId="77777777" w:rsidR="001F48F1" w:rsidRPr="00EE3EDB" w:rsidRDefault="001F48F1" w:rsidP="001F48F1">
      <w:pPr>
        <w:spacing w:after="0" w:line="240" w:lineRule="auto"/>
        <w:ind w:left="0" w:right="65" w:firstLine="0"/>
        <w:jc w:val="center"/>
        <w:rPr>
          <w:b/>
          <w:sz w:val="36"/>
          <w:szCs w:val="36"/>
        </w:rPr>
      </w:pPr>
      <w:r w:rsidRPr="00EE3EDB">
        <w:rPr>
          <w:b/>
          <w:sz w:val="36"/>
          <w:szCs w:val="36"/>
        </w:rPr>
        <w:t>Supply of New Computer System</w:t>
      </w:r>
    </w:p>
    <w:tbl>
      <w:tblPr>
        <w:tblStyle w:val="TableGrid0"/>
        <w:tblW w:w="9805" w:type="dxa"/>
        <w:tblLook w:val="04A0" w:firstRow="1" w:lastRow="0" w:firstColumn="1" w:lastColumn="0" w:noHBand="0" w:noVBand="1"/>
      </w:tblPr>
      <w:tblGrid>
        <w:gridCol w:w="625"/>
        <w:gridCol w:w="2970"/>
        <w:gridCol w:w="1350"/>
        <w:gridCol w:w="1451"/>
        <w:gridCol w:w="1599"/>
        <w:gridCol w:w="1810"/>
      </w:tblGrid>
      <w:tr w:rsidR="00BB7B3F" w:rsidRPr="00EE3EDB" w14:paraId="53B51B98" w14:textId="77777777" w:rsidTr="00750871">
        <w:tc>
          <w:tcPr>
            <w:tcW w:w="625" w:type="dxa"/>
            <w:shd w:val="clear" w:color="auto" w:fill="BFBFBF" w:themeFill="background1" w:themeFillShade="BF"/>
            <w:vAlign w:val="center"/>
          </w:tcPr>
          <w:p w14:paraId="760258F7" w14:textId="11928A8B" w:rsidR="00BB7B3F" w:rsidRPr="00EE3EDB" w:rsidRDefault="00BB7B3F" w:rsidP="00BB7B3F">
            <w:pPr>
              <w:spacing w:after="160" w:line="259" w:lineRule="auto"/>
              <w:ind w:left="0" w:firstLine="0"/>
              <w:jc w:val="center"/>
              <w:rPr>
                <w:b/>
                <w:sz w:val="36"/>
                <w:szCs w:val="36"/>
                <w:u w:color="000000"/>
              </w:rPr>
            </w:pPr>
            <w:r w:rsidRPr="00EE3EDB">
              <w:rPr>
                <w:rFonts w:eastAsia="Times New Roman"/>
                <w:b/>
                <w:bCs/>
                <w:color w:val="auto"/>
                <w:sz w:val="20"/>
                <w:szCs w:val="20"/>
              </w:rPr>
              <w:t xml:space="preserve">SN </w:t>
            </w:r>
          </w:p>
        </w:tc>
        <w:tc>
          <w:tcPr>
            <w:tcW w:w="2970" w:type="dxa"/>
            <w:shd w:val="clear" w:color="auto" w:fill="BFBFBF" w:themeFill="background1" w:themeFillShade="BF"/>
            <w:vAlign w:val="center"/>
          </w:tcPr>
          <w:p w14:paraId="531BDFC2" w14:textId="716E8EA8" w:rsidR="00BB7B3F" w:rsidRPr="00EE3EDB" w:rsidRDefault="00BB7B3F" w:rsidP="00BB7B3F">
            <w:pPr>
              <w:spacing w:after="160" w:line="259" w:lineRule="auto"/>
              <w:ind w:left="0" w:firstLine="0"/>
              <w:jc w:val="center"/>
              <w:rPr>
                <w:b/>
                <w:sz w:val="36"/>
                <w:szCs w:val="36"/>
                <w:u w:color="000000"/>
              </w:rPr>
            </w:pPr>
            <w:r w:rsidRPr="00EE3EDB">
              <w:rPr>
                <w:rFonts w:eastAsia="Times New Roman"/>
                <w:b/>
                <w:bCs/>
                <w:color w:val="auto"/>
                <w:sz w:val="20"/>
                <w:szCs w:val="20"/>
              </w:rPr>
              <w:t>Specification</w:t>
            </w:r>
          </w:p>
        </w:tc>
        <w:tc>
          <w:tcPr>
            <w:tcW w:w="1350" w:type="dxa"/>
            <w:shd w:val="clear" w:color="auto" w:fill="BFBFBF" w:themeFill="background1" w:themeFillShade="BF"/>
            <w:vAlign w:val="center"/>
          </w:tcPr>
          <w:p w14:paraId="6F640232" w14:textId="00A2761F" w:rsidR="00BB7B3F" w:rsidRPr="00EE3EDB" w:rsidRDefault="00BB7B3F" w:rsidP="00BB7B3F">
            <w:pPr>
              <w:spacing w:after="160" w:line="259" w:lineRule="auto"/>
              <w:ind w:left="0" w:firstLine="0"/>
              <w:jc w:val="center"/>
              <w:rPr>
                <w:b/>
                <w:sz w:val="36"/>
                <w:szCs w:val="36"/>
                <w:u w:color="000000"/>
              </w:rPr>
            </w:pPr>
            <w:r w:rsidRPr="00EE3EDB">
              <w:rPr>
                <w:rFonts w:eastAsia="Times New Roman"/>
                <w:b/>
                <w:bCs/>
                <w:color w:val="auto"/>
                <w:sz w:val="20"/>
                <w:szCs w:val="20"/>
              </w:rPr>
              <w:t xml:space="preserve">Brand Name </w:t>
            </w:r>
            <w:r w:rsidR="00071B56" w:rsidRPr="00EE3EDB">
              <w:rPr>
                <w:rFonts w:eastAsia="Times New Roman"/>
                <w:b/>
                <w:bCs/>
                <w:color w:val="auto"/>
                <w:sz w:val="20"/>
                <w:szCs w:val="20"/>
              </w:rPr>
              <w:t>being offered</w:t>
            </w:r>
          </w:p>
        </w:tc>
        <w:tc>
          <w:tcPr>
            <w:tcW w:w="1451" w:type="dxa"/>
            <w:shd w:val="clear" w:color="auto" w:fill="BFBFBF" w:themeFill="background1" w:themeFillShade="BF"/>
            <w:vAlign w:val="center"/>
          </w:tcPr>
          <w:p w14:paraId="6AB52781" w14:textId="40CA6333" w:rsidR="00BB7B3F" w:rsidRPr="00EE3EDB" w:rsidRDefault="00BB7B3F" w:rsidP="00BB7B3F">
            <w:pPr>
              <w:spacing w:after="160" w:line="259" w:lineRule="auto"/>
              <w:ind w:left="0" w:firstLine="0"/>
              <w:jc w:val="center"/>
              <w:rPr>
                <w:b/>
                <w:sz w:val="36"/>
                <w:szCs w:val="36"/>
                <w:u w:color="000000"/>
              </w:rPr>
            </w:pPr>
            <w:r w:rsidRPr="00EE3EDB">
              <w:rPr>
                <w:rFonts w:eastAsia="Times New Roman"/>
                <w:b/>
                <w:bCs/>
                <w:color w:val="auto"/>
                <w:sz w:val="20"/>
                <w:szCs w:val="20"/>
              </w:rPr>
              <w:t>Compliance</w:t>
            </w:r>
          </w:p>
        </w:tc>
        <w:tc>
          <w:tcPr>
            <w:tcW w:w="1599" w:type="dxa"/>
            <w:shd w:val="clear" w:color="auto" w:fill="BFBFBF" w:themeFill="background1" w:themeFillShade="BF"/>
            <w:vAlign w:val="center"/>
          </w:tcPr>
          <w:p w14:paraId="42B97D12" w14:textId="2F4C78E4" w:rsidR="00BB7B3F" w:rsidRPr="00EE3EDB" w:rsidRDefault="00BB7B3F" w:rsidP="00BB7B3F">
            <w:pPr>
              <w:spacing w:after="160" w:line="259" w:lineRule="auto"/>
              <w:ind w:left="0" w:firstLine="0"/>
              <w:jc w:val="center"/>
              <w:rPr>
                <w:b/>
                <w:sz w:val="36"/>
                <w:szCs w:val="36"/>
                <w:u w:color="000000"/>
              </w:rPr>
            </w:pPr>
            <w:r w:rsidRPr="00EE3EDB">
              <w:rPr>
                <w:rFonts w:eastAsia="Times New Roman"/>
                <w:b/>
                <w:bCs/>
                <w:color w:val="auto"/>
                <w:sz w:val="20"/>
                <w:szCs w:val="20"/>
              </w:rPr>
              <w:t>Non-Compliance</w:t>
            </w:r>
          </w:p>
        </w:tc>
        <w:tc>
          <w:tcPr>
            <w:tcW w:w="1810" w:type="dxa"/>
            <w:shd w:val="clear" w:color="auto" w:fill="BFBFBF" w:themeFill="background1" w:themeFillShade="BF"/>
            <w:vAlign w:val="center"/>
          </w:tcPr>
          <w:p w14:paraId="60FFE305" w14:textId="23C682BE" w:rsidR="00BB7B3F" w:rsidRPr="00EE3EDB" w:rsidRDefault="00BB7B3F" w:rsidP="00BB7B3F">
            <w:pPr>
              <w:spacing w:after="160" w:line="259" w:lineRule="auto"/>
              <w:ind w:left="0" w:firstLine="0"/>
              <w:jc w:val="center"/>
              <w:rPr>
                <w:b/>
                <w:sz w:val="36"/>
                <w:szCs w:val="36"/>
                <w:u w:color="000000"/>
              </w:rPr>
            </w:pPr>
            <w:r w:rsidRPr="00EE3EDB">
              <w:rPr>
                <w:rFonts w:eastAsia="Times New Roman"/>
                <w:b/>
                <w:bCs/>
                <w:color w:val="auto"/>
                <w:sz w:val="20"/>
                <w:szCs w:val="20"/>
              </w:rPr>
              <w:t>Higher if any</w:t>
            </w:r>
          </w:p>
        </w:tc>
      </w:tr>
      <w:tr w:rsidR="00492637" w:rsidRPr="00EE3EDB" w14:paraId="466781AB" w14:textId="77777777" w:rsidTr="00492637">
        <w:trPr>
          <w:trHeight w:val="305"/>
        </w:trPr>
        <w:tc>
          <w:tcPr>
            <w:tcW w:w="625" w:type="dxa"/>
            <w:vMerge w:val="restart"/>
          </w:tcPr>
          <w:p w14:paraId="2428F1E2" w14:textId="77777777" w:rsidR="00492637" w:rsidRPr="00EE3EDB" w:rsidRDefault="00492637" w:rsidP="004A432C">
            <w:pPr>
              <w:spacing w:after="160" w:line="259" w:lineRule="auto"/>
              <w:ind w:left="0"/>
              <w:jc w:val="center"/>
              <w:rPr>
                <w:bCs/>
                <w:u w:color="000000"/>
              </w:rPr>
            </w:pPr>
          </w:p>
          <w:p w14:paraId="568E0CEC" w14:textId="77777777" w:rsidR="00492637" w:rsidRPr="00EE3EDB" w:rsidRDefault="00492637" w:rsidP="004A432C">
            <w:pPr>
              <w:spacing w:after="160" w:line="259" w:lineRule="auto"/>
              <w:ind w:left="0"/>
              <w:jc w:val="center"/>
              <w:rPr>
                <w:bCs/>
                <w:u w:color="000000"/>
              </w:rPr>
            </w:pPr>
          </w:p>
          <w:p w14:paraId="605B0C90" w14:textId="6C765D19" w:rsidR="00492637" w:rsidRPr="00EE3EDB" w:rsidRDefault="00492637" w:rsidP="004A432C">
            <w:pPr>
              <w:spacing w:after="160" w:line="259" w:lineRule="auto"/>
              <w:ind w:left="0"/>
              <w:jc w:val="center"/>
              <w:rPr>
                <w:bCs/>
                <w:u w:color="000000"/>
              </w:rPr>
            </w:pPr>
            <w:r w:rsidRPr="00EE3EDB">
              <w:rPr>
                <w:bCs/>
                <w:u w:color="000000"/>
              </w:rPr>
              <w:t>01</w:t>
            </w:r>
          </w:p>
        </w:tc>
        <w:tc>
          <w:tcPr>
            <w:tcW w:w="2970" w:type="dxa"/>
          </w:tcPr>
          <w:p w14:paraId="1FFDD41F" w14:textId="6D105A81" w:rsidR="00492637" w:rsidRPr="00EE3EDB" w:rsidRDefault="00492637" w:rsidP="004A432C">
            <w:pPr>
              <w:ind w:left="-10" w:right="90" w:firstLine="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DELL Vostro 3910</w:t>
            </w:r>
            <w:r w:rsidR="00C86B06" w:rsidRPr="00EE3EDB">
              <w:t xml:space="preserve"> or equivalent</w:t>
            </w:r>
          </w:p>
        </w:tc>
        <w:tc>
          <w:tcPr>
            <w:tcW w:w="1350" w:type="dxa"/>
            <w:vMerge w:val="restart"/>
          </w:tcPr>
          <w:p w14:paraId="67BF5AA3"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330513F4"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64DB5154"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4CCBED9D"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6DF2AFFA" w14:textId="77777777" w:rsidTr="00492637">
        <w:trPr>
          <w:trHeight w:val="593"/>
        </w:trPr>
        <w:tc>
          <w:tcPr>
            <w:tcW w:w="625" w:type="dxa"/>
            <w:vMerge/>
          </w:tcPr>
          <w:p w14:paraId="4CC50772" w14:textId="25217E17" w:rsidR="00492637" w:rsidRPr="00EE3EDB" w:rsidRDefault="00492637" w:rsidP="004A432C">
            <w:pPr>
              <w:spacing w:after="160" w:line="259" w:lineRule="auto"/>
              <w:ind w:left="0"/>
              <w:jc w:val="center"/>
              <w:rPr>
                <w:bCs/>
                <w:u w:color="000000"/>
              </w:rPr>
            </w:pPr>
          </w:p>
        </w:tc>
        <w:tc>
          <w:tcPr>
            <w:tcW w:w="2970" w:type="dxa"/>
          </w:tcPr>
          <w:p w14:paraId="3DBB8CD6" w14:textId="16DC4BF5"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12</w:t>
            </w:r>
            <w:r w:rsidRPr="00EE3EDB">
              <w:rPr>
                <w:vertAlign w:val="superscript"/>
              </w:rPr>
              <w:t>th</w:t>
            </w:r>
            <w:r w:rsidRPr="00EE3EDB">
              <w:t xml:space="preserve"> Generation Intel® Core TM i7-</w:t>
            </w:r>
          </w:p>
        </w:tc>
        <w:tc>
          <w:tcPr>
            <w:tcW w:w="1350" w:type="dxa"/>
            <w:vMerge/>
          </w:tcPr>
          <w:p w14:paraId="5F16C136"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06FF1BCC"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03DA1929"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6103E846"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0B0BEC95" w14:textId="77777777" w:rsidTr="00750871">
        <w:tc>
          <w:tcPr>
            <w:tcW w:w="625" w:type="dxa"/>
            <w:vMerge/>
          </w:tcPr>
          <w:p w14:paraId="2F448BB3" w14:textId="1941CDBD" w:rsidR="00492637" w:rsidRPr="00EE3EDB" w:rsidRDefault="00492637" w:rsidP="004A432C">
            <w:pPr>
              <w:spacing w:after="160" w:line="259" w:lineRule="auto"/>
              <w:ind w:left="0"/>
              <w:jc w:val="center"/>
              <w:rPr>
                <w:bCs/>
                <w:u w:color="000000"/>
              </w:rPr>
            </w:pPr>
          </w:p>
        </w:tc>
        <w:tc>
          <w:tcPr>
            <w:tcW w:w="2970" w:type="dxa"/>
          </w:tcPr>
          <w:p w14:paraId="73B02D96" w14:textId="5DC70E5C"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12700 25 MB Cache</w:t>
            </w:r>
          </w:p>
        </w:tc>
        <w:tc>
          <w:tcPr>
            <w:tcW w:w="1350" w:type="dxa"/>
            <w:vMerge/>
          </w:tcPr>
          <w:p w14:paraId="48D1D258"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347F67BD"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16BB9B79"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36483452"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5D831A90" w14:textId="77777777" w:rsidTr="00492637">
        <w:trPr>
          <w:trHeight w:val="242"/>
        </w:trPr>
        <w:tc>
          <w:tcPr>
            <w:tcW w:w="625" w:type="dxa"/>
            <w:vMerge/>
          </w:tcPr>
          <w:p w14:paraId="7DE763D0" w14:textId="5D09F661" w:rsidR="00492637" w:rsidRPr="00EE3EDB" w:rsidRDefault="00492637" w:rsidP="004A432C">
            <w:pPr>
              <w:spacing w:after="160" w:line="259" w:lineRule="auto"/>
              <w:ind w:left="0"/>
              <w:jc w:val="center"/>
              <w:rPr>
                <w:bCs/>
                <w:u w:color="000000"/>
              </w:rPr>
            </w:pPr>
          </w:p>
        </w:tc>
        <w:tc>
          <w:tcPr>
            <w:tcW w:w="2970" w:type="dxa"/>
          </w:tcPr>
          <w:p w14:paraId="30ED1D5F" w14:textId="387ED80F"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12 Core</w:t>
            </w:r>
          </w:p>
        </w:tc>
        <w:tc>
          <w:tcPr>
            <w:tcW w:w="1350" w:type="dxa"/>
            <w:vMerge/>
          </w:tcPr>
          <w:p w14:paraId="138C9444"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1320A483"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6653E4B8"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3B7A4A59"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31A383FE" w14:textId="77777777" w:rsidTr="00750871">
        <w:tc>
          <w:tcPr>
            <w:tcW w:w="625" w:type="dxa"/>
            <w:vMerge/>
          </w:tcPr>
          <w:p w14:paraId="0B5E9944" w14:textId="4D139039" w:rsidR="00492637" w:rsidRPr="00EE3EDB" w:rsidRDefault="00492637" w:rsidP="004A432C">
            <w:pPr>
              <w:spacing w:after="160" w:line="259" w:lineRule="auto"/>
              <w:ind w:left="0"/>
              <w:jc w:val="center"/>
              <w:rPr>
                <w:bCs/>
                <w:u w:color="000000"/>
              </w:rPr>
            </w:pPr>
          </w:p>
        </w:tc>
        <w:tc>
          <w:tcPr>
            <w:tcW w:w="2970" w:type="dxa"/>
          </w:tcPr>
          <w:p w14:paraId="472A6E3D" w14:textId="75337BDB"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20 Threads</w:t>
            </w:r>
          </w:p>
        </w:tc>
        <w:tc>
          <w:tcPr>
            <w:tcW w:w="1350" w:type="dxa"/>
            <w:vMerge/>
          </w:tcPr>
          <w:p w14:paraId="41D3FE44"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7CCE43F3"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1011CBE6"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15C7EB88"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675D6535" w14:textId="77777777" w:rsidTr="00750871">
        <w:tc>
          <w:tcPr>
            <w:tcW w:w="625" w:type="dxa"/>
            <w:vMerge/>
          </w:tcPr>
          <w:p w14:paraId="61A8C10B" w14:textId="3A3E63E1" w:rsidR="00492637" w:rsidRPr="00EE3EDB" w:rsidRDefault="00492637" w:rsidP="004A432C">
            <w:pPr>
              <w:spacing w:after="160" w:line="259" w:lineRule="auto"/>
              <w:ind w:left="0"/>
              <w:jc w:val="center"/>
              <w:rPr>
                <w:bCs/>
                <w:u w:color="000000"/>
              </w:rPr>
            </w:pPr>
          </w:p>
        </w:tc>
        <w:tc>
          <w:tcPr>
            <w:tcW w:w="2970" w:type="dxa"/>
          </w:tcPr>
          <w:p w14:paraId="2202BE68" w14:textId="53237A8A"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2.10 GHz to 4.80 GHz</w:t>
            </w:r>
          </w:p>
        </w:tc>
        <w:tc>
          <w:tcPr>
            <w:tcW w:w="1350" w:type="dxa"/>
            <w:vMerge/>
          </w:tcPr>
          <w:p w14:paraId="5E4F5579"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248EFDEB"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1CAFD69F"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20C958B9"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7528107B" w14:textId="77777777" w:rsidTr="00750871">
        <w:tc>
          <w:tcPr>
            <w:tcW w:w="625" w:type="dxa"/>
            <w:vMerge/>
          </w:tcPr>
          <w:p w14:paraId="272286A1" w14:textId="6F78E46F" w:rsidR="00492637" w:rsidRPr="00EE3EDB" w:rsidRDefault="00492637" w:rsidP="004A432C">
            <w:pPr>
              <w:spacing w:after="160" w:line="259" w:lineRule="auto"/>
              <w:ind w:left="0"/>
              <w:jc w:val="center"/>
              <w:rPr>
                <w:bCs/>
                <w:u w:color="000000"/>
              </w:rPr>
            </w:pPr>
          </w:p>
        </w:tc>
        <w:tc>
          <w:tcPr>
            <w:tcW w:w="2970" w:type="dxa"/>
          </w:tcPr>
          <w:p w14:paraId="72938DA6" w14:textId="1320F540"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65W</w:t>
            </w:r>
          </w:p>
        </w:tc>
        <w:tc>
          <w:tcPr>
            <w:tcW w:w="1350" w:type="dxa"/>
            <w:vMerge/>
          </w:tcPr>
          <w:p w14:paraId="21AE1E3B"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2FCA79E7"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05B35CCD"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4CFBDBB2"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2E446441" w14:textId="77777777" w:rsidTr="00750871">
        <w:tc>
          <w:tcPr>
            <w:tcW w:w="625" w:type="dxa"/>
            <w:vMerge/>
          </w:tcPr>
          <w:p w14:paraId="2A754096" w14:textId="2D72FFCD" w:rsidR="00492637" w:rsidRPr="00EE3EDB" w:rsidRDefault="00492637" w:rsidP="004A432C">
            <w:pPr>
              <w:spacing w:after="160" w:line="259" w:lineRule="auto"/>
              <w:ind w:left="0"/>
              <w:jc w:val="center"/>
              <w:rPr>
                <w:bCs/>
                <w:u w:color="000000"/>
              </w:rPr>
            </w:pPr>
          </w:p>
        </w:tc>
        <w:tc>
          <w:tcPr>
            <w:tcW w:w="2970" w:type="dxa"/>
          </w:tcPr>
          <w:p w14:paraId="6F3B8305" w14:textId="0202E132"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16 GB RAM</w:t>
            </w:r>
          </w:p>
        </w:tc>
        <w:tc>
          <w:tcPr>
            <w:tcW w:w="1350" w:type="dxa"/>
            <w:vMerge/>
          </w:tcPr>
          <w:p w14:paraId="591E506C"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7B0037F1"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526F0A4B"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08EAAEE6"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2D2C42BD" w14:textId="77777777" w:rsidTr="00750871">
        <w:tc>
          <w:tcPr>
            <w:tcW w:w="625" w:type="dxa"/>
            <w:vMerge/>
          </w:tcPr>
          <w:p w14:paraId="62E5DEDC" w14:textId="0AC76597" w:rsidR="00492637" w:rsidRPr="00EE3EDB" w:rsidRDefault="00492637" w:rsidP="004A432C">
            <w:pPr>
              <w:spacing w:after="160" w:line="259" w:lineRule="auto"/>
              <w:ind w:left="0"/>
              <w:jc w:val="center"/>
              <w:rPr>
                <w:bCs/>
                <w:u w:color="000000"/>
              </w:rPr>
            </w:pPr>
          </w:p>
        </w:tc>
        <w:tc>
          <w:tcPr>
            <w:tcW w:w="2970" w:type="dxa"/>
          </w:tcPr>
          <w:p w14:paraId="27A37943" w14:textId="65721694"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1 TB SSD 2.5” Drive</w:t>
            </w:r>
          </w:p>
        </w:tc>
        <w:tc>
          <w:tcPr>
            <w:tcW w:w="1350" w:type="dxa"/>
            <w:vMerge/>
          </w:tcPr>
          <w:p w14:paraId="456FC2ED"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6B95D1CA"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6D9E2E76"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68695D46"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67A6A7FA" w14:textId="77777777" w:rsidTr="00750871">
        <w:tc>
          <w:tcPr>
            <w:tcW w:w="625" w:type="dxa"/>
            <w:vMerge/>
          </w:tcPr>
          <w:p w14:paraId="5770F9FA" w14:textId="336BE918" w:rsidR="00492637" w:rsidRPr="00EE3EDB" w:rsidRDefault="00492637" w:rsidP="004A432C">
            <w:pPr>
              <w:spacing w:after="160" w:line="259" w:lineRule="auto"/>
              <w:ind w:left="0"/>
              <w:jc w:val="center"/>
              <w:rPr>
                <w:bCs/>
                <w:u w:color="000000"/>
              </w:rPr>
            </w:pPr>
          </w:p>
        </w:tc>
        <w:tc>
          <w:tcPr>
            <w:tcW w:w="2970" w:type="dxa"/>
          </w:tcPr>
          <w:p w14:paraId="2432D878" w14:textId="64D90F58"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Intel® UHD Graphics 770</w:t>
            </w:r>
          </w:p>
        </w:tc>
        <w:tc>
          <w:tcPr>
            <w:tcW w:w="1350" w:type="dxa"/>
            <w:vMerge/>
          </w:tcPr>
          <w:p w14:paraId="4DA7359B"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22C05620"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47B4C2CC"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7CA1D649"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0A47988F" w14:textId="77777777" w:rsidTr="00750871">
        <w:tc>
          <w:tcPr>
            <w:tcW w:w="625" w:type="dxa"/>
            <w:vMerge/>
          </w:tcPr>
          <w:p w14:paraId="2FFD411A" w14:textId="3E434E4D" w:rsidR="00492637" w:rsidRPr="00EE3EDB" w:rsidRDefault="00492637" w:rsidP="004A432C">
            <w:pPr>
              <w:spacing w:after="160" w:line="259" w:lineRule="auto"/>
              <w:ind w:left="0"/>
              <w:jc w:val="center"/>
              <w:rPr>
                <w:bCs/>
                <w:u w:color="000000"/>
              </w:rPr>
            </w:pPr>
          </w:p>
        </w:tc>
        <w:tc>
          <w:tcPr>
            <w:tcW w:w="2970" w:type="dxa"/>
          </w:tcPr>
          <w:p w14:paraId="21B744FC" w14:textId="762E8C2A"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HDMI</w:t>
            </w:r>
          </w:p>
        </w:tc>
        <w:tc>
          <w:tcPr>
            <w:tcW w:w="1350" w:type="dxa"/>
            <w:vMerge/>
          </w:tcPr>
          <w:p w14:paraId="0EDE366A"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7DDA4331"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3950A1F7"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6562619C"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66C0BE39" w14:textId="77777777" w:rsidTr="00750871">
        <w:tc>
          <w:tcPr>
            <w:tcW w:w="625" w:type="dxa"/>
            <w:vMerge/>
          </w:tcPr>
          <w:p w14:paraId="417706A9" w14:textId="0143D229" w:rsidR="00492637" w:rsidRPr="00EE3EDB" w:rsidRDefault="00492637" w:rsidP="004A432C">
            <w:pPr>
              <w:spacing w:after="160" w:line="259" w:lineRule="auto"/>
              <w:ind w:left="0"/>
              <w:jc w:val="center"/>
              <w:rPr>
                <w:bCs/>
                <w:u w:color="000000"/>
              </w:rPr>
            </w:pPr>
          </w:p>
        </w:tc>
        <w:tc>
          <w:tcPr>
            <w:tcW w:w="2970" w:type="dxa"/>
          </w:tcPr>
          <w:p w14:paraId="0E4761E8" w14:textId="72C4285B"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USB</w:t>
            </w:r>
          </w:p>
        </w:tc>
        <w:tc>
          <w:tcPr>
            <w:tcW w:w="1350" w:type="dxa"/>
            <w:vMerge/>
          </w:tcPr>
          <w:p w14:paraId="6383B2F5"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4E754B40"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04D4C5D2"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71B5CE85"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3FC2226A" w14:textId="77777777" w:rsidTr="00750871">
        <w:tc>
          <w:tcPr>
            <w:tcW w:w="625" w:type="dxa"/>
            <w:vMerge/>
          </w:tcPr>
          <w:p w14:paraId="7A440996" w14:textId="49231533" w:rsidR="00492637" w:rsidRPr="00EE3EDB" w:rsidRDefault="00492637" w:rsidP="004A432C">
            <w:pPr>
              <w:spacing w:after="160" w:line="259" w:lineRule="auto"/>
              <w:ind w:left="0"/>
              <w:jc w:val="center"/>
              <w:rPr>
                <w:bCs/>
                <w:u w:color="000000"/>
              </w:rPr>
            </w:pPr>
          </w:p>
        </w:tc>
        <w:tc>
          <w:tcPr>
            <w:tcW w:w="2970" w:type="dxa"/>
          </w:tcPr>
          <w:p w14:paraId="1F30B0C9" w14:textId="6A4D2A0F"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2.0 &amp; 3.0 Ports</w:t>
            </w:r>
          </w:p>
        </w:tc>
        <w:tc>
          <w:tcPr>
            <w:tcW w:w="1350" w:type="dxa"/>
            <w:vMerge/>
          </w:tcPr>
          <w:p w14:paraId="29FADB13"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17B32964"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4F47B1BA"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0C7A0297"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7778E780" w14:textId="77777777" w:rsidTr="00750871">
        <w:tc>
          <w:tcPr>
            <w:tcW w:w="625" w:type="dxa"/>
            <w:vMerge/>
          </w:tcPr>
          <w:p w14:paraId="3B9DF80A" w14:textId="36E891C3" w:rsidR="00492637" w:rsidRPr="00EE3EDB" w:rsidRDefault="00492637" w:rsidP="004A432C">
            <w:pPr>
              <w:spacing w:after="160" w:line="259" w:lineRule="auto"/>
              <w:ind w:left="0"/>
              <w:jc w:val="center"/>
              <w:rPr>
                <w:bCs/>
                <w:u w:color="000000"/>
              </w:rPr>
            </w:pPr>
          </w:p>
        </w:tc>
        <w:tc>
          <w:tcPr>
            <w:tcW w:w="2970" w:type="dxa"/>
          </w:tcPr>
          <w:p w14:paraId="36415C45" w14:textId="1EA08D0F"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DP Port</w:t>
            </w:r>
          </w:p>
        </w:tc>
        <w:tc>
          <w:tcPr>
            <w:tcW w:w="1350" w:type="dxa"/>
            <w:vMerge/>
          </w:tcPr>
          <w:p w14:paraId="047D853B"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5E6CEAD2"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13795195"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303B8C0F"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55C95932" w14:textId="77777777" w:rsidTr="00750871">
        <w:tc>
          <w:tcPr>
            <w:tcW w:w="625" w:type="dxa"/>
            <w:vMerge/>
          </w:tcPr>
          <w:p w14:paraId="51EAEC61" w14:textId="70E255D2" w:rsidR="00492637" w:rsidRPr="00EE3EDB" w:rsidRDefault="00492637" w:rsidP="004A432C">
            <w:pPr>
              <w:spacing w:after="160" w:line="259" w:lineRule="auto"/>
              <w:ind w:left="0"/>
              <w:jc w:val="center"/>
              <w:rPr>
                <w:bCs/>
                <w:u w:color="000000"/>
              </w:rPr>
            </w:pPr>
          </w:p>
        </w:tc>
        <w:tc>
          <w:tcPr>
            <w:tcW w:w="2970" w:type="dxa"/>
          </w:tcPr>
          <w:p w14:paraId="3C7B1B55" w14:textId="76F53D19"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LAN Port</w:t>
            </w:r>
          </w:p>
        </w:tc>
        <w:tc>
          <w:tcPr>
            <w:tcW w:w="1350" w:type="dxa"/>
            <w:vMerge/>
          </w:tcPr>
          <w:p w14:paraId="59D45A67"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429D090B"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1D70CCDB"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0B6FA994"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7F759FFE" w14:textId="77777777" w:rsidTr="00750871">
        <w:tc>
          <w:tcPr>
            <w:tcW w:w="625" w:type="dxa"/>
            <w:vMerge/>
          </w:tcPr>
          <w:p w14:paraId="0D91F79E" w14:textId="72E27FAD" w:rsidR="00492637" w:rsidRPr="00EE3EDB" w:rsidRDefault="00492637" w:rsidP="004A432C">
            <w:pPr>
              <w:spacing w:after="160" w:line="259" w:lineRule="auto"/>
              <w:ind w:left="0"/>
              <w:jc w:val="center"/>
              <w:rPr>
                <w:bCs/>
                <w:u w:color="000000"/>
              </w:rPr>
            </w:pPr>
          </w:p>
        </w:tc>
        <w:tc>
          <w:tcPr>
            <w:tcW w:w="2970" w:type="dxa"/>
          </w:tcPr>
          <w:p w14:paraId="33D52B76" w14:textId="3935D28E"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Audio out ports</w:t>
            </w:r>
          </w:p>
        </w:tc>
        <w:tc>
          <w:tcPr>
            <w:tcW w:w="1350" w:type="dxa"/>
            <w:vMerge/>
          </w:tcPr>
          <w:p w14:paraId="13F11726"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2311D902"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7EBEF126"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7E362D52"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26A4AD14" w14:textId="77777777" w:rsidTr="00750871">
        <w:tc>
          <w:tcPr>
            <w:tcW w:w="625" w:type="dxa"/>
            <w:vMerge/>
          </w:tcPr>
          <w:p w14:paraId="1F4E7067" w14:textId="37402474" w:rsidR="00492637" w:rsidRPr="00EE3EDB" w:rsidRDefault="00492637" w:rsidP="004A432C">
            <w:pPr>
              <w:spacing w:after="160" w:line="259" w:lineRule="auto"/>
              <w:ind w:left="0"/>
              <w:jc w:val="center"/>
              <w:rPr>
                <w:bCs/>
                <w:u w:color="000000"/>
              </w:rPr>
            </w:pPr>
          </w:p>
        </w:tc>
        <w:tc>
          <w:tcPr>
            <w:tcW w:w="2970" w:type="dxa"/>
          </w:tcPr>
          <w:p w14:paraId="1F3AE075" w14:textId="60DB6FC5"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DVD/RW</w:t>
            </w:r>
          </w:p>
        </w:tc>
        <w:tc>
          <w:tcPr>
            <w:tcW w:w="1350" w:type="dxa"/>
            <w:vMerge/>
          </w:tcPr>
          <w:p w14:paraId="30C1B575"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125B11E3"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4AC9F6C6"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410CE471"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4BF33296" w14:textId="77777777" w:rsidTr="00750871">
        <w:tc>
          <w:tcPr>
            <w:tcW w:w="625" w:type="dxa"/>
            <w:vMerge/>
          </w:tcPr>
          <w:p w14:paraId="600128A7" w14:textId="6BF12846" w:rsidR="00492637" w:rsidRPr="00EE3EDB" w:rsidRDefault="00492637" w:rsidP="004A432C">
            <w:pPr>
              <w:spacing w:after="160" w:line="259" w:lineRule="auto"/>
              <w:ind w:left="0"/>
              <w:jc w:val="center"/>
              <w:rPr>
                <w:bCs/>
                <w:u w:color="000000"/>
              </w:rPr>
            </w:pPr>
          </w:p>
        </w:tc>
        <w:tc>
          <w:tcPr>
            <w:tcW w:w="2970" w:type="dxa"/>
          </w:tcPr>
          <w:p w14:paraId="27817925" w14:textId="5D5BBEC4" w:rsidR="00492637" w:rsidRPr="00EE3EDB" w:rsidRDefault="00492637" w:rsidP="004A432C">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USB Keyboard &amp; Mouse</w:t>
            </w:r>
          </w:p>
        </w:tc>
        <w:tc>
          <w:tcPr>
            <w:tcW w:w="1350" w:type="dxa"/>
            <w:vMerge/>
          </w:tcPr>
          <w:p w14:paraId="2D113831"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08A568AD"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4CAD6327"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32C1B2C0" w14:textId="77777777" w:rsidR="00492637" w:rsidRPr="00EE3EDB" w:rsidRDefault="00492637" w:rsidP="004A432C">
            <w:pPr>
              <w:spacing w:after="160" w:line="259" w:lineRule="auto"/>
              <w:ind w:left="0" w:firstLine="0"/>
              <w:jc w:val="center"/>
              <w:rPr>
                <w:b/>
                <w:sz w:val="36"/>
                <w:szCs w:val="36"/>
                <w:u w:color="000000"/>
              </w:rPr>
            </w:pPr>
          </w:p>
        </w:tc>
      </w:tr>
      <w:tr w:rsidR="00492637" w:rsidRPr="00EE3EDB" w14:paraId="21AED4B8" w14:textId="77777777" w:rsidTr="00750871">
        <w:tc>
          <w:tcPr>
            <w:tcW w:w="625" w:type="dxa"/>
            <w:vMerge/>
          </w:tcPr>
          <w:p w14:paraId="45C4BF62" w14:textId="3D8A9AC8" w:rsidR="00492637" w:rsidRPr="00EE3EDB" w:rsidRDefault="00492637" w:rsidP="004A432C">
            <w:pPr>
              <w:spacing w:after="160" w:line="259" w:lineRule="auto"/>
              <w:ind w:left="0" w:firstLine="0"/>
              <w:jc w:val="center"/>
              <w:rPr>
                <w:bCs/>
                <w:u w:color="000000"/>
              </w:rPr>
            </w:pPr>
          </w:p>
        </w:tc>
        <w:tc>
          <w:tcPr>
            <w:tcW w:w="2970" w:type="dxa"/>
          </w:tcPr>
          <w:p w14:paraId="27EEFE93" w14:textId="37027DB9" w:rsidR="00492637" w:rsidRPr="00EE3EDB" w:rsidRDefault="00492637" w:rsidP="00443EB3">
            <w:pPr>
              <w:ind w:left="0" w:right="90"/>
              <w:jc w:val="left"/>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EDB">
              <w:t>With Standard power supply</w:t>
            </w:r>
          </w:p>
        </w:tc>
        <w:tc>
          <w:tcPr>
            <w:tcW w:w="1350" w:type="dxa"/>
            <w:vMerge/>
          </w:tcPr>
          <w:p w14:paraId="16A91D6E"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70DAB822"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11D6F2E1"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7E306565" w14:textId="77777777" w:rsidR="00492637" w:rsidRPr="00EE3EDB" w:rsidRDefault="00492637" w:rsidP="004A432C">
            <w:pPr>
              <w:spacing w:after="160" w:line="259" w:lineRule="auto"/>
              <w:ind w:left="0" w:firstLine="0"/>
              <w:jc w:val="center"/>
              <w:rPr>
                <w:b/>
                <w:sz w:val="36"/>
                <w:szCs w:val="36"/>
                <w:u w:color="000000"/>
              </w:rPr>
            </w:pPr>
          </w:p>
        </w:tc>
      </w:tr>
      <w:tr w:rsidR="00AE11BB" w:rsidRPr="00EE3EDB" w14:paraId="59EBBC01" w14:textId="77777777" w:rsidTr="00750871">
        <w:tc>
          <w:tcPr>
            <w:tcW w:w="625" w:type="dxa"/>
            <w:vMerge/>
          </w:tcPr>
          <w:p w14:paraId="16C8EF3D" w14:textId="77777777" w:rsidR="00AE11BB" w:rsidRPr="00EE3EDB" w:rsidRDefault="00AE11BB" w:rsidP="004A432C">
            <w:pPr>
              <w:spacing w:after="160" w:line="259" w:lineRule="auto"/>
              <w:ind w:left="0" w:firstLine="0"/>
              <w:jc w:val="center"/>
              <w:rPr>
                <w:bCs/>
                <w:u w:color="000000"/>
              </w:rPr>
            </w:pPr>
          </w:p>
        </w:tc>
        <w:tc>
          <w:tcPr>
            <w:tcW w:w="2970" w:type="dxa"/>
          </w:tcPr>
          <w:p w14:paraId="358EACF6" w14:textId="5BC09F66" w:rsidR="00AE11BB" w:rsidRPr="00EE3EDB" w:rsidRDefault="00AE11BB" w:rsidP="00443EB3">
            <w:pPr>
              <w:ind w:left="0" w:right="90"/>
              <w:jc w:val="left"/>
            </w:pPr>
            <w:r w:rsidRPr="00EE3EDB">
              <w:t>Dell 22 Inch SE 2222H LED Monitors or equivalent</w:t>
            </w:r>
          </w:p>
        </w:tc>
        <w:tc>
          <w:tcPr>
            <w:tcW w:w="1350" w:type="dxa"/>
            <w:vMerge/>
          </w:tcPr>
          <w:p w14:paraId="3D8E1CE1" w14:textId="77777777" w:rsidR="00AE11BB" w:rsidRPr="00EE3EDB" w:rsidRDefault="00AE11BB" w:rsidP="004A432C">
            <w:pPr>
              <w:spacing w:after="160" w:line="259" w:lineRule="auto"/>
              <w:ind w:left="0" w:firstLine="0"/>
              <w:jc w:val="center"/>
              <w:rPr>
                <w:b/>
                <w:sz w:val="36"/>
                <w:szCs w:val="36"/>
                <w:u w:color="000000"/>
              </w:rPr>
            </w:pPr>
          </w:p>
        </w:tc>
        <w:tc>
          <w:tcPr>
            <w:tcW w:w="1451" w:type="dxa"/>
          </w:tcPr>
          <w:p w14:paraId="0FF6B078" w14:textId="77777777" w:rsidR="00AE11BB" w:rsidRPr="00EE3EDB" w:rsidRDefault="00AE11BB" w:rsidP="004A432C">
            <w:pPr>
              <w:spacing w:after="160" w:line="259" w:lineRule="auto"/>
              <w:ind w:left="0" w:firstLine="0"/>
              <w:jc w:val="center"/>
              <w:rPr>
                <w:b/>
                <w:sz w:val="36"/>
                <w:szCs w:val="36"/>
                <w:u w:color="000000"/>
              </w:rPr>
            </w:pPr>
          </w:p>
        </w:tc>
        <w:tc>
          <w:tcPr>
            <w:tcW w:w="1599" w:type="dxa"/>
          </w:tcPr>
          <w:p w14:paraId="05DC9F13" w14:textId="77777777" w:rsidR="00AE11BB" w:rsidRPr="00EE3EDB" w:rsidRDefault="00AE11BB" w:rsidP="004A432C">
            <w:pPr>
              <w:spacing w:after="160" w:line="259" w:lineRule="auto"/>
              <w:ind w:left="0" w:firstLine="0"/>
              <w:jc w:val="center"/>
              <w:rPr>
                <w:b/>
                <w:sz w:val="36"/>
                <w:szCs w:val="36"/>
                <w:u w:color="000000"/>
              </w:rPr>
            </w:pPr>
          </w:p>
        </w:tc>
        <w:tc>
          <w:tcPr>
            <w:tcW w:w="1810" w:type="dxa"/>
          </w:tcPr>
          <w:p w14:paraId="7BCF4735" w14:textId="77777777" w:rsidR="00AE11BB" w:rsidRPr="00EE3EDB" w:rsidRDefault="00AE11BB" w:rsidP="004A432C">
            <w:pPr>
              <w:spacing w:after="160" w:line="259" w:lineRule="auto"/>
              <w:ind w:left="0" w:firstLine="0"/>
              <w:jc w:val="center"/>
              <w:rPr>
                <w:b/>
                <w:sz w:val="36"/>
                <w:szCs w:val="36"/>
                <w:u w:color="000000"/>
              </w:rPr>
            </w:pPr>
          </w:p>
        </w:tc>
      </w:tr>
      <w:tr w:rsidR="00492637" w:rsidRPr="00EE3EDB" w14:paraId="1AD656A4" w14:textId="77777777" w:rsidTr="00750871">
        <w:tc>
          <w:tcPr>
            <w:tcW w:w="625" w:type="dxa"/>
            <w:vMerge/>
          </w:tcPr>
          <w:p w14:paraId="691BAC19" w14:textId="77777777" w:rsidR="00492637" w:rsidRPr="00EE3EDB" w:rsidRDefault="00492637" w:rsidP="004A432C">
            <w:pPr>
              <w:spacing w:after="160" w:line="259" w:lineRule="auto"/>
              <w:ind w:left="0" w:firstLine="0"/>
              <w:jc w:val="center"/>
              <w:rPr>
                <w:bCs/>
                <w:u w:color="000000"/>
              </w:rPr>
            </w:pPr>
          </w:p>
        </w:tc>
        <w:tc>
          <w:tcPr>
            <w:tcW w:w="2970" w:type="dxa"/>
          </w:tcPr>
          <w:p w14:paraId="65A6373C" w14:textId="7D10178B" w:rsidR="00492637" w:rsidRPr="00EE3EDB" w:rsidRDefault="00492637" w:rsidP="004A432C">
            <w:pPr>
              <w:ind w:left="0" w:right="90"/>
            </w:pPr>
            <w:r w:rsidRPr="00EE3EDB">
              <w:rPr>
                <w:rFonts w:eastAsia="Times New Roman"/>
                <w:color w:val="auto"/>
              </w:rPr>
              <w:t>01 Year Warranty</w:t>
            </w:r>
          </w:p>
        </w:tc>
        <w:tc>
          <w:tcPr>
            <w:tcW w:w="1350" w:type="dxa"/>
            <w:vMerge/>
          </w:tcPr>
          <w:p w14:paraId="34A1F82D" w14:textId="77777777" w:rsidR="00492637" w:rsidRPr="00EE3EDB" w:rsidRDefault="00492637" w:rsidP="004A432C">
            <w:pPr>
              <w:spacing w:after="160" w:line="259" w:lineRule="auto"/>
              <w:ind w:left="0" w:firstLine="0"/>
              <w:jc w:val="center"/>
              <w:rPr>
                <w:b/>
                <w:sz w:val="36"/>
                <w:szCs w:val="36"/>
                <w:u w:color="000000"/>
              </w:rPr>
            </w:pPr>
          </w:p>
        </w:tc>
        <w:tc>
          <w:tcPr>
            <w:tcW w:w="1451" w:type="dxa"/>
          </w:tcPr>
          <w:p w14:paraId="44BAA818" w14:textId="77777777" w:rsidR="00492637" w:rsidRPr="00EE3EDB" w:rsidRDefault="00492637" w:rsidP="004A432C">
            <w:pPr>
              <w:spacing w:after="160" w:line="259" w:lineRule="auto"/>
              <w:ind w:left="0" w:firstLine="0"/>
              <w:jc w:val="center"/>
              <w:rPr>
                <w:b/>
                <w:sz w:val="36"/>
                <w:szCs w:val="36"/>
                <w:u w:color="000000"/>
              </w:rPr>
            </w:pPr>
          </w:p>
        </w:tc>
        <w:tc>
          <w:tcPr>
            <w:tcW w:w="1599" w:type="dxa"/>
          </w:tcPr>
          <w:p w14:paraId="47CF8114" w14:textId="77777777" w:rsidR="00492637" w:rsidRPr="00EE3EDB" w:rsidRDefault="00492637" w:rsidP="004A432C">
            <w:pPr>
              <w:spacing w:after="160" w:line="259" w:lineRule="auto"/>
              <w:ind w:left="0" w:firstLine="0"/>
              <w:jc w:val="center"/>
              <w:rPr>
                <w:b/>
                <w:sz w:val="36"/>
                <w:szCs w:val="36"/>
                <w:u w:color="000000"/>
              </w:rPr>
            </w:pPr>
          </w:p>
        </w:tc>
        <w:tc>
          <w:tcPr>
            <w:tcW w:w="1810" w:type="dxa"/>
          </w:tcPr>
          <w:p w14:paraId="7E97A65E" w14:textId="77777777" w:rsidR="00492637" w:rsidRPr="00EE3EDB" w:rsidRDefault="00492637" w:rsidP="004A432C">
            <w:pPr>
              <w:spacing w:after="160" w:line="259" w:lineRule="auto"/>
              <w:ind w:left="0" w:firstLine="0"/>
              <w:jc w:val="center"/>
              <w:rPr>
                <w:b/>
                <w:sz w:val="36"/>
                <w:szCs w:val="36"/>
                <w:u w:color="000000"/>
              </w:rPr>
            </w:pPr>
          </w:p>
        </w:tc>
      </w:tr>
    </w:tbl>
    <w:p w14:paraId="5E3B6C99" w14:textId="77777777" w:rsidR="00567B62" w:rsidRPr="00EE3EDB" w:rsidRDefault="00567B62" w:rsidP="00567B62">
      <w:pPr>
        <w:spacing w:after="0" w:line="259" w:lineRule="auto"/>
        <w:ind w:left="0" w:firstLine="0"/>
        <w:jc w:val="left"/>
        <w:rPr>
          <w:sz w:val="24"/>
        </w:rPr>
      </w:pPr>
    </w:p>
    <w:p w14:paraId="4CF5B977" w14:textId="77777777" w:rsidR="00492637" w:rsidRPr="00EE3EDB" w:rsidRDefault="00492637" w:rsidP="00567B62">
      <w:pPr>
        <w:spacing w:after="0" w:line="259" w:lineRule="auto"/>
        <w:ind w:left="0" w:firstLine="0"/>
        <w:jc w:val="left"/>
        <w:rPr>
          <w:sz w:val="24"/>
        </w:rPr>
      </w:pPr>
    </w:p>
    <w:p w14:paraId="5A71FA0C" w14:textId="77777777" w:rsidR="005F4FF2" w:rsidRPr="00EE3EDB" w:rsidRDefault="005F4FF2" w:rsidP="00567B62">
      <w:pPr>
        <w:spacing w:after="0" w:line="259" w:lineRule="auto"/>
        <w:ind w:left="0" w:firstLine="0"/>
        <w:jc w:val="left"/>
        <w:rPr>
          <w:sz w:val="24"/>
        </w:rPr>
      </w:pPr>
    </w:p>
    <w:p w14:paraId="4E02A3B5" w14:textId="77777777" w:rsidR="005F4FF2" w:rsidRPr="00EE3EDB" w:rsidRDefault="005F4FF2" w:rsidP="00567B62">
      <w:pPr>
        <w:spacing w:after="0" w:line="259" w:lineRule="auto"/>
        <w:ind w:left="0" w:firstLine="0"/>
        <w:jc w:val="left"/>
        <w:rPr>
          <w:sz w:val="24"/>
        </w:rPr>
      </w:pPr>
    </w:p>
    <w:p w14:paraId="28C21A5A" w14:textId="77777777" w:rsidR="00567B62" w:rsidRPr="00EE3EDB" w:rsidRDefault="00567B62">
      <w:pPr>
        <w:pStyle w:val="ListParagraph"/>
        <w:numPr>
          <w:ilvl w:val="0"/>
          <w:numId w:val="8"/>
        </w:numPr>
        <w:spacing w:line="276" w:lineRule="auto"/>
        <w:ind w:left="360"/>
        <w:rPr>
          <w:rFonts w:ascii="Arial" w:hAnsi="Arial" w:cs="Arial"/>
        </w:rPr>
      </w:pPr>
      <w:r w:rsidRPr="00EE3EDB">
        <w:rPr>
          <w:rFonts w:ascii="Arial" w:hAnsi="Arial" w:cs="Arial"/>
        </w:rPr>
        <w:t xml:space="preserve">The bid is submitted without any conditions. </w:t>
      </w:r>
    </w:p>
    <w:p w14:paraId="3979B055" w14:textId="02762F11" w:rsidR="00567B62" w:rsidRPr="00EE3EDB" w:rsidRDefault="00567B62">
      <w:pPr>
        <w:pStyle w:val="ListParagraph"/>
        <w:numPr>
          <w:ilvl w:val="0"/>
          <w:numId w:val="8"/>
        </w:numPr>
        <w:spacing w:line="276" w:lineRule="auto"/>
        <w:ind w:left="360"/>
        <w:rPr>
          <w:rFonts w:ascii="Arial" w:hAnsi="Arial" w:cs="Arial"/>
        </w:rPr>
      </w:pPr>
      <w:r w:rsidRPr="00EE3EDB">
        <w:rPr>
          <w:rFonts w:ascii="Arial" w:hAnsi="Arial" w:cs="Arial"/>
        </w:rPr>
        <w:t>All the terms and conditions provided by COMSATS University Islamabad are acceptable unconditionally, including bid validity and delivery time.</w:t>
      </w:r>
    </w:p>
    <w:p w14:paraId="00F91721" w14:textId="77777777" w:rsidR="00085BD5" w:rsidRPr="00EE3EDB" w:rsidRDefault="008837D1" w:rsidP="00085BD5">
      <w:pPr>
        <w:pStyle w:val="ListParagraph"/>
        <w:numPr>
          <w:ilvl w:val="0"/>
          <w:numId w:val="8"/>
        </w:numPr>
        <w:spacing w:line="276" w:lineRule="auto"/>
        <w:ind w:left="360"/>
        <w:rPr>
          <w:rFonts w:ascii="Arial" w:hAnsi="Arial" w:cs="Arial"/>
        </w:rPr>
      </w:pPr>
      <w:r w:rsidRPr="00EE3EDB">
        <w:rPr>
          <w:rFonts w:ascii="Arial" w:hAnsi="Arial" w:cs="Arial"/>
        </w:rPr>
        <w:t>Blank technical sheet shall be treated as non-compliance and may result rejection of tender / bid.</w:t>
      </w:r>
    </w:p>
    <w:p w14:paraId="0E7D803E" w14:textId="7B0B39F5" w:rsidR="00015949" w:rsidRPr="00EE3EDB" w:rsidRDefault="00015949" w:rsidP="009301F6">
      <w:pPr>
        <w:pStyle w:val="ListParagraph"/>
        <w:spacing w:line="276" w:lineRule="auto"/>
        <w:ind w:left="360"/>
        <w:rPr>
          <w:rFonts w:ascii="Arial" w:hAnsi="Arial" w:cs="Arial"/>
        </w:rPr>
      </w:pPr>
    </w:p>
    <w:p w14:paraId="0C6E8B38" w14:textId="77777777" w:rsidR="00567B62" w:rsidRPr="00EE3EDB" w:rsidRDefault="00567B62" w:rsidP="008837D1">
      <w:pPr>
        <w:pStyle w:val="ListParagraph"/>
        <w:spacing w:line="276" w:lineRule="auto"/>
        <w:ind w:left="360"/>
        <w:rPr>
          <w:rFonts w:ascii="Arial" w:hAnsi="Arial" w:cs="Arial"/>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EE3EDB" w14:paraId="4BA57BBC" w14:textId="77777777" w:rsidTr="00AB047E">
        <w:trPr>
          <w:trHeight w:val="720"/>
        </w:trPr>
        <w:tc>
          <w:tcPr>
            <w:tcW w:w="4410" w:type="dxa"/>
            <w:vAlign w:val="bottom"/>
          </w:tcPr>
          <w:p w14:paraId="07DF8AC3" w14:textId="77777777" w:rsidR="00567B62" w:rsidRPr="00EE3EDB" w:rsidRDefault="00567B62" w:rsidP="00AB047E">
            <w:pPr>
              <w:spacing w:after="0" w:line="259" w:lineRule="auto"/>
              <w:ind w:left="0" w:firstLine="0"/>
              <w:jc w:val="left"/>
              <w:rPr>
                <w:sz w:val="24"/>
              </w:rPr>
            </w:pPr>
          </w:p>
          <w:p w14:paraId="25DAFCC9" w14:textId="77777777" w:rsidR="00567B62" w:rsidRPr="00EE3EDB" w:rsidRDefault="00567B62" w:rsidP="00AB047E">
            <w:pPr>
              <w:spacing w:after="0" w:line="259" w:lineRule="auto"/>
              <w:ind w:left="0" w:firstLine="0"/>
              <w:jc w:val="left"/>
              <w:rPr>
                <w:sz w:val="24"/>
              </w:rPr>
            </w:pPr>
          </w:p>
          <w:p w14:paraId="5D20695C" w14:textId="77777777" w:rsidR="00567B62" w:rsidRPr="00EE3EDB" w:rsidRDefault="00567B62" w:rsidP="00AB047E">
            <w:pPr>
              <w:spacing w:after="0" w:line="259" w:lineRule="auto"/>
              <w:ind w:left="0" w:firstLine="0"/>
              <w:jc w:val="left"/>
              <w:rPr>
                <w:sz w:val="24"/>
              </w:rPr>
            </w:pPr>
            <w:r w:rsidRPr="00EE3EDB">
              <w:rPr>
                <w:sz w:val="24"/>
              </w:rPr>
              <w:t>Name of authorized Person:</w:t>
            </w:r>
          </w:p>
        </w:tc>
        <w:tc>
          <w:tcPr>
            <w:tcW w:w="4650" w:type="dxa"/>
            <w:tcBorders>
              <w:bottom w:val="single" w:sz="4" w:space="0" w:color="auto"/>
            </w:tcBorders>
            <w:vAlign w:val="bottom"/>
          </w:tcPr>
          <w:p w14:paraId="3F76CD0F" w14:textId="77777777" w:rsidR="00567B62" w:rsidRPr="00EE3EDB" w:rsidRDefault="00567B62" w:rsidP="00AB047E">
            <w:pPr>
              <w:spacing w:after="0" w:line="259" w:lineRule="auto"/>
              <w:ind w:left="0" w:firstLine="0"/>
              <w:jc w:val="left"/>
              <w:rPr>
                <w:sz w:val="24"/>
              </w:rPr>
            </w:pPr>
          </w:p>
        </w:tc>
      </w:tr>
      <w:tr w:rsidR="00567B62" w:rsidRPr="00EE3EDB" w14:paraId="54F69A03" w14:textId="77777777" w:rsidTr="00AB047E">
        <w:trPr>
          <w:trHeight w:val="720"/>
        </w:trPr>
        <w:tc>
          <w:tcPr>
            <w:tcW w:w="4410" w:type="dxa"/>
            <w:vAlign w:val="bottom"/>
          </w:tcPr>
          <w:p w14:paraId="2688B97C" w14:textId="77777777" w:rsidR="00567B62" w:rsidRPr="00EE3EDB" w:rsidRDefault="00567B62" w:rsidP="00AB047E">
            <w:pPr>
              <w:spacing w:after="0" w:line="259" w:lineRule="auto"/>
              <w:ind w:left="0" w:firstLine="0"/>
              <w:jc w:val="left"/>
              <w:rPr>
                <w:sz w:val="24"/>
              </w:rPr>
            </w:pPr>
            <w:r w:rsidRPr="00EE3EDB">
              <w:rPr>
                <w:sz w:val="24"/>
              </w:rPr>
              <w:t>Date:</w:t>
            </w:r>
          </w:p>
        </w:tc>
        <w:tc>
          <w:tcPr>
            <w:tcW w:w="4650" w:type="dxa"/>
            <w:tcBorders>
              <w:top w:val="single" w:sz="4" w:space="0" w:color="auto"/>
              <w:bottom w:val="single" w:sz="4" w:space="0" w:color="auto"/>
            </w:tcBorders>
            <w:vAlign w:val="bottom"/>
          </w:tcPr>
          <w:p w14:paraId="664089E2" w14:textId="77777777" w:rsidR="00567B62" w:rsidRPr="00EE3EDB" w:rsidRDefault="00567B62" w:rsidP="00AB047E">
            <w:pPr>
              <w:spacing w:after="0" w:line="259" w:lineRule="auto"/>
              <w:ind w:left="0" w:firstLine="0"/>
              <w:jc w:val="left"/>
              <w:rPr>
                <w:sz w:val="24"/>
              </w:rPr>
            </w:pPr>
          </w:p>
        </w:tc>
      </w:tr>
      <w:tr w:rsidR="00567B62" w:rsidRPr="00EE3EDB" w14:paraId="56E682FB" w14:textId="77777777" w:rsidTr="00AB047E">
        <w:trPr>
          <w:trHeight w:val="720"/>
        </w:trPr>
        <w:tc>
          <w:tcPr>
            <w:tcW w:w="4410" w:type="dxa"/>
            <w:vAlign w:val="bottom"/>
          </w:tcPr>
          <w:p w14:paraId="137F490C" w14:textId="77777777" w:rsidR="00567B62" w:rsidRPr="00EE3EDB" w:rsidRDefault="00567B62" w:rsidP="00AB047E">
            <w:pPr>
              <w:spacing w:after="0" w:line="259" w:lineRule="auto"/>
              <w:ind w:left="0" w:firstLine="0"/>
              <w:jc w:val="left"/>
              <w:rPr>
                <w:sz w:val="24"/>
              </w:rPr>
            </w:pPr>
            <w:r w:rsidRPr="00EE3EDB">
              <w:rPr>
                <w:sz w:val="24"/>
              </w:rPr>
              <w:t>Signature</w:t>
            </w:r>
          </w:p>
        </w:tc>
        <w:tc>
          <w:tcPr>
            <w:tcW w:w="4650" w:type="dxa"/>
            <w:tcBorders>
              <w:top w:val="single" w:sz="4" w:space="0" w:color="auto"/>
              <w:bottom w:val="single" w:sz="4" w:space="0" w:color="auto"/>
            </w:tcBorders>
            <w:vAlign w:val="bottom"/>
          </w:tcPr>
          <w:p w14:paraId="152210AD" w14:textId="77777777" w:rsidR="00567B62" w:rsidRPr="00EE3EDB" w:rsidRDefault="00567B62" w:rsidP="00AB047E">
            <w:pPr>
              <w:spacing w:after="0" w:line="259" w:lineRule="auto"/>
              <w:ind w:left="0" w:firstLine="0"/>
              <w:jc w:val="left"/>
              <w:rPr>
                <w:sz w:val="24"/>
              </w:rPr>
            </w:pPr>
          </w:p>
        </w:tc>
      </w:tr>
      <w:tr w:rsidR="00567B62" w:rsidRPr="00EE3EDB" w14:paraId="3E1147B6" w14:textId="77777777" w:rsidTr="00AB047E">
        <w:trPr>
          <w:trHeight w:val="720"/>
        </w:trPr>
        <w:tc>
          <w:tcPr>
            <w:tcW w:w="4410" w:type="dxa"/>
            <w:vAlign w:val="bottom"/>
          </w:tcPr>
          <w:p w14:paraId="643BB19F" w14:textId="77777777" w:rsidR="00567B62" w:rsidRPr="00EE3EDB" w:rsidRDefault="00567B62" w:rsidP="00AB047E">
            <w:pPr>
              <w:spacing w:after="0" w:line="267" w:lineRule="auto"/>
              <w:ind w:left="0" w:right="175" w:firstLine="0"/>
              <w:jc w:val="left"/>
              <w:rPr>
                <w:sz w:val="24"/>
              </w:rPr>
            </w:pPr>
            <w:r w:rsidRPr="00EE3EDB">
              <w:rPr>
                <w:sz w:val="24"/>
              </w:rPr>
              <w:t>Official Company Seal:</w:t>
            </w:r>
          </w:p>
        </w:tc>
        <w:tc>
          <w:tcPr>
            <w:tcW w:w="4650" w:type="dxa"/>
            <w:tcBorders>
              <w:top w:val="single" w:sz="4" w:space="0" w:color="auto"/>
              <w:bottom w:val="single" w:sz="4" w:space="0" w:color="auto"/>
            </w:tcBorders>
            <w:vAlign w:val="bottom"/>
          </w:tcPr>
          <w:p w14:paraId="611A03D1" w14:textId="77777777" w:rsidR="00567B62" w:rsidRPr="00EE3EDB" w:rsidRDefault="00567B62" w:rsidP="00AB047E">
            <w:pPr>
              <w:spacing w:after="0" w:line="259" w:lineRule="auto"/>
              <w:ind w:left="0" w:firstLine="0"/>
              <w:jc w:val="left"/>
              <w:rPr>
                <w:sz w:val="24"/>
              </w:rPr>
            </w:pPr>
          </w:p>
        </w:tc>
      </w:tr>
    </w:tbl>
    <w:p w14:paraId="2F1280F1" w14:textId="77777777" w:rsidR="00567B62" w:rsidRPr="00EE3EDB" w:rsidRDefault="00567B62">
      <w:pPr>
        <w:spacing w:after="160" w:line="259" w:lineRule="auto"/>
        <w:ind w:left="0" w:firstLine="0"/>
        <w:jc w:val="left"/>
        <w:rPr>
          <w:b/>
          <w:bCs/>
          <w:color w:val="C00000"/>
          <w:sz w:val="32"/>
          <w:szCs w:val="32"/>
        </w:rPr>
      </w:pPr>
      <w:r w:rsidRPr="00EE3EDB">
        <w:br w:type="page"/>
      </w:r>
    </w:p>
    <w:p w14:paraId="68831D0B" w14:textId="1B4E8A0B" w:rsidR="00BA52AF" w:rsidRPr="005925AE" w:rsidRDefault="00525DEB" w:rsidP="00A944D2">
      <w:pPr>
        <w:pStyle w:val="Qasim"/>
      </w:pPr>
      <w:bookmarkStart w:id="32" w:name="_Toc137727337"/>
      <w:r w:rsidRPr="005925AE">
        <w:lastRenderedPageBreak/>
        <w:t>Documents to be submitted by the bidders / Check List</w:t>
      </w:r>
      <w:bookmarkEnd w:id="32"/>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8E797E" w:rsidRPr="005925AE" w14:paraId="3A8A652F"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D2B3719" w14:textId="6A587E89" w:rsidR="008E797E" w:rsidRDefault="008E797E" w:rsidP="00F413BD">
            <w:pPr>
              <w:spacing w:after="0" w:line="240" w:lineRule="auto"/>
              <w:ind w:left="0" w:firstLine="0"/>
              <w:jc w:val="left"/>
              <w:rPr>
                <w:rFonts w:ascii="Arial Narrow" w:hAnsi="Arial Narrow"/>
                <w:sz w:val="24"/>
                <w:szCs w:val="24"/>
              </w:rPr>
            </w:pPr>
            <w:r>
              <w:rPr>
                <w:rFonts w:ascii="Arial Narrow" w:hAnsi="Arial Narrow"/>
              </w:rPr>
              <w:t>As per Manufacture Warranty</w:t>
            </w:r>
          </w:p>
        </w:tc>
        <w:tc>
          <w:tcPr>
            <w:tcW w:w="1175" w:type="dxa"/>
            <w:tcBorders>
              <w:top w:val="single" w:sz="4" w:space="0" w:color="000000"/>
              <w:left w:val="single" w:sz="4" w:space="0" w:color="000000"/>
              <w:bottom w:val="single" w:sz="4" w:space="0" w:color="000000"/>
              <w:right w:val="single" w:sz="4" w:space="0" w:color="000000"/>
            </w:tcBorders>
            <w:vAlign w:val="center"/>
          </w:tcPr>
          <w:p w14:paraId="4DED72A7" w14:textId="77777777" w:rsidR="008E797E" w:rsidRPr="005925AE" w:rsidRDefault="008E797E"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9544FD4" w14:textId="77777777" w:rsidR="008E797E" w:rsidRPr="005925AE" w:rsidRDefault="008E797E"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28745B8" w14:textId="77777777" w:rsidR="008E797E" w:rsidRPr="005925AE" w:rsidRDefault="008E797E" w:rsidP="00F413BD">
            <w:pPr>
              <w:spacing w:after="0" w:line="240" w:lineRule="auto"/>
              <w:ind w:left="0" w:right="151" w:firstLine="0"/>
              <w:jc w:val="left"/>
              <w:rPr>
                <w:rFonts w:ascii="Arial Narrow" w:hAnsi="Arial Narrow"/>
                <w:b/>
                <w:sz w:val="24"/>
                <w:szCs w:val="24"/>
              </w:rPr>
            </w:pPr>
          </w:p>
        </w:tc>
      </w:tr>
      <w:tr w:rsidR="009A5DFD" w:rsidRPr="005925AE" w14:paraId="1B28B451"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06AA6E5" w14:textId="511FC714" w:rsidR="009A5DFD" w:rsidRPr="009A5DFD" w:rsidRDefault="009A5DFD" w:rsidP="009A5DFD">
            <w:pPr>
              <w:ind w:left="0"/>
              <w:rPr>
                <w:rFonts w:ascii="Arial Narrow" w:hAnsi="Arial Narrow"/>
                <w:spacing w:val="14"/>
              </w:rPr>
            </w:pPr>
            <w:r w:rsidRPr="009A5DFD">
              <w:rPr>
                <w:rFonts w:ascii="Arial Narrow" w:eastAsia="Cooper" w:hAnsi="Arial Narrow" w:cs="Cooper"/>
                <w:spacing w:val="14"/>
              </w:rPr>
              <w:t>Authorized Dealer/Re- Seller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26917D4E" w14:textId="77777777" w:rsidR="009A5DFD" w:rsidRPr="005925AE" w:rsidRDefault="009A5DF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680D235" w14:textId="77777777" w:rsidR="009A5DFD" w:rsidRPr="005925AE" w:rsidRDefault="009A5DF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70D0FED" w14:textId="77777777" w:rsidR="009A5DFD" w:rsidRPr="005925AE" w:rsidRDefault="009A5DFD"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C86B06">
      <w:headerReference w:type="default" r:id="rId10"/>
      <w:footerReference w:type="even" r:id="rId11"/>
      <w:footerReference w:type="default" r:id="rId12"/>
      <w:footerReference w:type="first" r:id="rId13"/>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B719" w14:textId="77777777" w:rsidR="0055551B" w:rsidRDefault="0055551B">
      <w:pPr>
        <w:spacing w:after="0" w:line="240" w:lineRule="auto"/>
      </w:pPr>
      <w:r>
        <w:separator/>
      </w:r>
    </w:p>
  </w:endnote>
  <w:endnote w:type="continuationSeparator" w:id="0">
    <w:p w14:paraId="174F03BB" w14:textId="77777777" w:rsidR="0055551B" w:rsidRDefault="0055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5A06" w14:textId="77777777" w:rsidR="0055551B" w:rsidRDefault="0055551B">
      <w:pPr>
        <w:spacing w:after="0" w:line="240" w:lineRule="auto"/>
      </w:pPr>
      <w:r>
        <w:separator/>
      </w:r>
    </w:p>
  </w:footnote>
  <w:footnote w:type="continuationSeparator" w:id="0">
    <w:p w14:paraId="6E784E5E" w14:textId="77777777" w:rsidR="0055551B" w:rsidRDefault="0055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A53524B"/>
    <w:multiLevelType w:val="hybridMultilevel"/>
    <w:tmpl w:val="BC1E61EA"/>
    <w:lvl w:ilvl="0" w:tplc="FAEE13A4">
      <w:start w:val="1"/>
      <w:numFmt w:val="lowerRoman"/>
      <w:lvlText w:val="%1."/>
      <w:lvlJc w:val="left"/>
      <w:pPr>
        <w:ind w:left="710" w:hanging="720"/>
      </w:pPr>
      <w:rPr>
        <w:rFonts w:ascii="Arial" w:hAnsi="Arial" w:cs="Times New Roman"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start w:val="1"/>
      <w:numFmt w:val="lowerRoman"/>
      <w:lvlText w:val="%6."/>
      <w:lvlJc w:val="right"/>
      <w:pPr>
        <w:ind w:left="3950" w:hanging="180"/>
      </w:pPr>
    </w:lvl>
    <w:lvl w:ilvl="6" w:tplc="0409000F">
      <w:start w:val="1"/>
      <w:numFmt w:val="decimal"/>
      <w:lvlText w:val="%7."/>
      <w:lvlJc w:val="left"/>
      <w:pPr>
        <w:ind w:left="4670" w:hanging="360"/>
      </w:pPr>
    </w:lvl>
    <w:lvl w:ilvl="7" w:tplc="04090019">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AD1679"/>
    <w:multiLevelType w:val="hybridMultilevel"/>
    <w:tmpl w:val="90F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25F79"/>
    <w:multiLevelType w:val="hybridMultilevel"/>
    <w:tmpl w:val="F15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6" w15:restartNumberingAfterBreak="0">
    <w:nsid w:val="529E3FE1"/>
    <w:multiLevelType w:val="hybridMultilevel"/>
    <w:tmpl w:val="DBB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9"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1"/>
  </w:num>
  <w:num w:numId="2" w16cid:durableId="183449091">
    <w:abstractNumId w:val="14"/>
  </w:num>
  <w:num w:numId="3" w16cid:durableId="2023697157">
    <w:abstractNumId w:val="9"/>
  </w:num>
  <w:num w:numId="4" w16cid:durableId="1499230687">
    <w:abstractNumId w:val="0"/>
  </w:num>
  <w:num w:numId="5" w16cid:durableId="1382053408">
    <w:abstractNumId w:val="28"/>
  </w:num>
  <w:num w:numId="6" w16cid:durableId="1455638764">
    <w:abstractNumId w:val="36"/>
  </w:num>
  <w:num w:numId="7" w16cid:durableId="1738091226">
    <w:abstractNumId w:val="6"/>
  </w:num>
  <w:num w:numId="8" w16cid:durableId="528449220">
    <w:abstractNumId w:val="33"/>
  </w:num>
  <w:num w:numId="9" w16cid:durableId="1796946455">
    <w:abstractNumId w:val="25"/>
  </w:num>
  <w:num w:numId="10" w16cid:durableId="1938898840">
    <w:abstractNumId w:val="30"/>
  </w:num>
  <w:num w:numId="11" w16cid:durableId="2084329227">
    <w:abstractNumId w:val="4"/>
  </w:num>
  <w:num w:numId="12" w16cid:durableId="1357344986">
    <w:abstractNumId w:val="13"/>
  </w:num>
  <w:num w:numId="13" w16cid:durableId="747309947">
    <w:abstractNumId w:val="11"/>
  </w:num>
  <w:num w:numId="14" w16cid:durableId="118688395">
    <w:abstractNumId w:val="17"/>
  </w:num>
  <w:num w:numId="15" w16cid:durableId="1536387025">
    <w:abstractNumId w:val="35"/>
  </w:num>
  <w:num w:numId="16" w16cid:durableId="1110666345">
    <w:abstractNumId w:val="27"/>
  </w:num>
  <w:num w:numId="17" w16cid:durableId="160583845">
    <w:abstractNumId w:val="5"/>
  </w:num>
  <w:num w:numId="18" w16cid:durableId="2073700228">
    <w:abstractNumId w:val="15"/>
  </w:num>
  <w:num w:numId="19" w16cid:durableId="914048223">
    <w:abstractNumId w:val="32"/>
  </w:num>
  <w:num w:numId="20" w16cid:durableId="574244175">
    <w:abstractNumId w:val="7"/>
  </w:num>
  <w:num w:numId="21" w16cid:durableId="1539780781">
    <w:abstractNumId w:val="8"/>
  </w:num>
  <w:num w:numId="22" w16cid:durableId="401877916">
    <w:abstractNumId w:val="16"/>
  </w:num>
  <w:num w:numId="23" w16cid:durableId="2119716984">
    <w:abstractNumId w:val="20"/>
  </w:num>
  <w:num w:numId="24" w16cid:durableId="1971087544">
    <w:abstractNumId w:val="19"/>
  </w:num>
  <w:num w:numId="25" w16cid:durableId="1979874550">
    <w:abstractNumId w:val="29"/>
  </w:num>
  <w:num w:numId="26" w16cid:durableId="1529293431">
    <w:abstractNumId w:val="24"/>
  </w:num>
  <w:num w:numId="27" w16cid:durableId="1535382883">
    <w:abstractNumId w:val="12"/>
  </w:num>
  <w:num w:numId="28" w16cid:durableId="1831365460">
    <w:abstractNumId w:val="21"/>
  </w:num>
  <w:num w:numId="29" w16cid:durableId="1219394588">
    <w:abstractNumId w:val="1"/>
  </w:num>
  <w:num w:numId="30" w16cid:durableId="636647755">
    <w:abstractNumId w:val="37"/>
  </w:num>
  <w:num w:numId="31" w16cid:durableId="1023704038">
    <w:abstractNumId w:val="2"/>
  </w:num>
  <w:num w:numId="32" w16cid:durableId="869301384">
    <w:abstractNumId w:val="34"/>
  </w:num>
  <w:num w:numId="33" w16cid:durableId="226307101">
    <w:abstractNumId w:val="3"/>
  </w:num>
  <w:num w:numId="34" w16cid:durableId="1636914640">
    <w:abstractNumId w:val="26"/>
  </w:num>
  <w:num w:numId="35" w16cid:durableId="1849906182">
    <w:abstractNumId w:val="22"/>
  </w:num>
  <w:num w:numId="36" w16cid:durableId="261257839">
    <w:abstractNumId w:val="23"/>
  </w:num>
  <w:num w:numId="37" w16cid:durableId="837235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77587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1445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E83"/>
    <w:rsid w:val="00015949"/>
    <w:rsid w:val="00015AB2"/>
    <w:rsid w:val="00016889"/>
    <w:rsid w:val="000211DC"/>
    <w:rsid w:val="000244B9"/>
    <w:rsid w:val="00024B31"/>
    <w:rsid w:val="00027B5B"/>
    <w:rsid w:val="00027CB3"/>
    <w:rsid w:val="00031461"/>
    <w:rsid w:val="0003182C"/>
    <w:rsid w:val="000320AB"/>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1B12"/>
    <w:rsid w:val="000848D0"/>
    <w:rsid w:val="000858D2"/>
    <w:rsid w:val="00085BD5"/>
    <w:rsid w:val="00091052"/>
    <w:rsid w:val="000924A8"/>
    <w:rsid w:val="00093EAF"/>
    <w:rsid w:val="00095982"/>
    <w:rsid w:val="00096D84"/>
    <w:rsid w:val="0009789F"/>
    <w:rsid w:val="000A03DA"/>
    <w:rsid w:val="000A4E07"/>
    <w:rsid w:val="000A5AC0"/>
    <w:rsid w:val="000A7634"/>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F2C"/>
    <w:rsid w:val="000E016A"/>
    <w:rsid w:val="000E0F80"/>
    <w:rsid w:val="000E321D"/>
    <w:rsid w:val="000E5908"/>
    <w:rsid w:val="000F160E"/>
    <w:rsid w:val="000F1F43"/>
    <w:rsid w:val="000F52E0"/>
    <w:rsid w:val="000F5AEB"/>
    <w:rsid w:val="001003DD"/>
    <w:rsid w:val="001021B9"/>
    <w:rsid w:val="00104786"/>
    <w:rsid w:val="00105359"/>
    <w:rsid w:val="00107AC2"/>
    <w:rsid w:val="00111355"/>
    <w:rsid w:val="00112A6C"/>
    <w:rsid w:val="0011420D"/>
    <w:rsid w:val="0012154E"/>
    <w:rsid w:val="00121584"/>
    <w:rsid w:val="0012625B"/>
    <w:rsid w:val="00126C60"/>
    <w:rsid w:val="00127179"/>
    <w:rsid w:val="00132B66"/>
    <w:rsid w:val="001364CB"/>
    <w:rsid w:val="0014029E"/>
    <w:rsid w:val="00142110"/>
    <w:rsid w:val="0014427D"/>
    <w:rsid w:val="001448F7"/>
    <w:rsid w:val="00144E88"/>
    <w:rsid w:val="001479A5"/>
    <w:rsid w:val="001502C0"/>
    <w:rsid w:val="001514CC"/>
    <w:rsid w:val="001524D1"/>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B2D"/>
    <w:rsid w:val="00195DDE"/>
    <w:rsid w:val="00197A3D"/>
    <w:rsid w:val="001A0705"/>
    <w:rsid w:val="001A0FFB"/>
    <w:rsid w:val="001A1F6F"/>
    <w:rsid w:val="001A4F53"/>
    <w:rsid w:val="001A548A"/>
    <w:rsid w:val="001A5E17"/>
    <w:rsid w:val="001B01DE"/>
    <w:rsid w:val="001B04AA"/>
    <w:rsid w:val="001B0D68"/>
    <w:rsid w:val="001B1727"/>
    <w:rsid w:val="001B4D3E"/>
    <w:rsid w:val="001B513E"/>
    <w:rsid w:val="001B6C50"/>
    <w:rsid w:val="001B6D9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DFD"/>
    <w:rsid w:val="00252507"/>
    <w:rsid w:val="00253933"/>
    <w:rsid w:val="002558D0"/>
    <w:rsid w:val="00262184"/>
    <w:rsid w:val="00262C19"/>
    <w:rsid w:val="0026391B"/>
    <w:rsid w:val="002644D0"/>
    <w:rsid w:val="00267E67"/>
    <w:rsid w:val="0027000D"/>
    <w:rsid w:val="0027218D"/>
    <w:rsid w:val="002736F5"/>
    <w:rsid w:val="00274EEC"/>
    <w:rsid w:val="00275FD5"/>
    <w:rsid w:val="00280023"/>
    <w:rsid w:val="00284155"/>
    <w:rsid w:val="00287B0C"/>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1FF4"/>
    <w:rsid w:val="00302F14"/>
    <w:rsid w:val="003077E6"/>
    <w:rsid w:val="00307EC3"/>
    <w:rsid w:val="003106A3"/>
    <w:rsid w:val="00313B6D"/>
    <w:rsid w:val="00321B45"/>
    <w:rsid w:val="00321F23"/>
    <w:rsid w:val="0032269F"/>
    <w:rsid w:val="00324DE7"/>
    <w:rsid w:val="00325288"/>
    <w:rsid w:val="003260FC"/>
    <w:rsid w:val="00337B97"/>
    <w:rsid w:val="00340AA4"/>
    <w:rsid w:val="003474AF"/>
    <w:rsid w:val="00347D1C"/>
    <w:rsid w:val="00347E29"/>
    <w:rsid w:val="00350C72"/>
    <w:rsid w:val="003521F6"/>
    <w:rsid w:val="0035310A"/>
    <w:rsid w:val="003533AB"/>
    <w:rsid w:val="00353AC8"/>
    <w:rsid w:val="00354CA4"/>
    <w:rsid w:val="00354CF2"/>
    <w:rsid w:val="00354FCD"/>
    <w:rsid w:val="003630AB"/>
    <w:rsid w:val="0037096D"/>
    <w:rsid w:val="00371085"/>
    <w:rsid w:val="00374356"/>
    <w:rsid w:val="0037446A"/>
    <w:rsid w:val="00376A79"/>
    <w:rsid w:val="00377C6E"/>
    <w:rsid w:val="00380CE5"/>
    <w:rsid w:val="00381577"/>
    <w:rsid w:val="00381D13"/>
    <w:rsid w:val="00384371"/>
    <w:rsid w:val="00385539"/>
    <w:rsid w:val="003936B0"/>
    <w:rsid w:val="0039428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3EB9"/>
    <w:rsid w:val="003F723E"/>
    <w:rsid w:val="004037C5"/>
    <w:rsid w:val="00404976"/>
    <w:rsid w:val="0040529B"/>
    <w:rsid w:val="004056D8"/>
    <w:rsid w:val="00405F4F"/>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60168"/>
    <w:rsid w:val="00460206"/>
    <w:rsid w:val="00460C7C"/>
    <w:rsid w:val="00463E46"/>
    <w:rsid w:val="00466661"/>
    <w:rsid w:val="00467D5F"/>
    <w:rsid w:val="0047678B"/>
    <w:rsid w:val="004769F4"/>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30A1"/>
    <w:rsid w:val="004C6E75"/>
    <w:rsid w:val="004D05DE"/>
    <w:rsid w:val="004D4DEF"/>
    <w:rsid w:val="004D72C5"/>
    <w:rsid w:val="004E16E7"/>
    <w:rsid w:val="004E4318"/>
    <w:rsid w:val="004F0F82"/>
    <w:rsid w:val="004F139F"/>
    <w:rsid w:val="004F4AB8"/>
    <w:rsid w:val="004F4DE6"/>
    <w:rsid w:val="004F5B92"/>
    <w:rsid w:val="004F6CF9"/>
    <w:rsid w:val="004F73B1"/>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641F"/>
    <w:rsid w:val="00547E7B"/>
    <w:rsid w:val="00551997"/>
    <w:rsid w:val="005552D9"/>
    <w:rsid w:val="0055551B"/>
    <w:rsid w:val="00556182"/>
    <w:rsid w:val="0055674F"/>
    <w:rsid w:val="00556D66"/>
    <w:rsid w:val="00556E0E"/>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2B1F"/>
    <w:rsid w:val="006049DD"/>
    <w:rsid w:val="00605D2E"/>
    <w:rsid w:val="006073E7"/>
    <w:rsid w:val="00611054"/>
    <w:rsid w:val="00612025"/>
    <w:rsid w:val="00614B15"/>
    <w:rsid w:val="006167D0"/>
    <w:rsid w:val="00621D24"/>
    <w:rsid w:val="006222DB"/>
    <w:rsid w:val="00625EC5"/>
    <w:rsid w:val="006273F5"/>
    <w:rsid w:val="00631C31"/>
    <w:rsid w:val="0063222E"/>
    <w:rsid w:val="00632FFD"/>
    <w:rsid w:val="00633A2B"/>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93312"/>
    <w:rsid w:val="006A1CC6"/>
    <w:rsid w:val="006B00E7"/>
    <w:rsid w:val="006B01AF"/>
    <w:rsid w:val="006B0F5E"/>
    <w:rsid w:val="006B144C"/>
    <w:rsid w:val="006B2820"/>
    <w:rsid w:val="006B5FFD"/>
    <w:rsid w:val="006C0931"/>
    <w:rsid w:val="006C7D55"/>
    <w:rsid w:val="006D3227"/>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6F7540"/>
    <w:rsid w:val="00700DFF"/>
    <w:rsid w:val="00701DC0"/>
    <w:rsid w:val="00702378"/>
    <w:rsid w:val="00702601"/>
    <w:rsid w:val="00705A3B"/>
    <w:rsid w:val="00713083"/>
    <w:rsid w:val="0072172B"/>
    <w:rsid w:val="0072246F"/>
    <w:rsid w:val="00722C99"/>
    <w:rsid w:val="0072720A"/>
    <w:rsid w:val="007301E1"/>
    <w:rsid w:val="007334EB"/>
    <w:rsid w:val="00733DBF"/>
    <w:rsid w:val="0073639F"/>
    <w:rsid w:val="00740194"/>
    <w:rsid w:val="00740B69"/>
    <w:rsid w:val="00743062"/>
    <w:rsid w:val="0074569F"/>
    <w:rsid w:val="00746880"/>
    <w:rsid w:val="00750871"/>
    <w:rsid w:val="00750BEB"/>
    <w:rsid w:val="00751564"/>
    <w:rsid w:val="00754202"/>
    <w:rsid w:val="00755ACF"/>
    <w:rsid w:val="007563F6"/>
    <w:rsid w:val="0076174F"/>
    <w:rsid w:val="00761CBB"/>
    <w:rsid w:val="00763819"/>
    <w:rsid w:val="00763905"/>
    <w:rsid w:val="00764DE3"/>
    <w:rsid w:val="00767E70"/>
    <w:rsid w:val="0077087C"/>
    <w:rsid w:val="00773366"/>
    <w:rsid w:val="00780689"/>
    <w:rsid w:val="00786CCE"/>
    <w:rsid w:val="00791383"/>
    <w:rsid w:val="007927FA"/>
    <w:rsid w:val="00793CB5"/>
    <w:rsid w:val="00794C23"/>
    <w:rsid w:val="007A077B"/>
    <w:rsid w:val="007A0C33"/>
    <w:rsid w:val="007A199D"/>
    <w:rsid w:val="007A25AE"/>
    <w:rsid w:val="007A5275"/>
    <w:rsid w:val="007A70B6"/>
    <w:rsid w:val="007B1131"/>
    <w:rsid w:val="007B2BAB"/>
    <w:rsid w:val="007B4B0B"/>
    <w:rsid w:val="007B696A"/>
    <w:rsid w:val="007B6DF8"/>
    <w:rsid w:val="007C12BA"/>
    <w:rsid w:val="007C69C8"/>
    <w:rsid w:val="007D16FC"/>
    <w:rsid w:val="007D7092"/>
    <w:rsid w:val="007D7578"/>
    <w:rsid w:val="007E045E"/>
    <w:rsid w:val="007E4A54"/>
    <w:rsid w:val="007E4F67"/>
    <w:rsid w:val="007E5246"/>
    <w:rsid w:val="007F0ABD"/>
    <w:rsid w:val="007F0BEC"/>
    <w:rsid w:val="007F3B44"/>
    <w:rsid w:val="007F5A52"/>
    <w:rsid w:val="00800526"/>
    <w:rsid w:val="0080092E"/>
    <w:rsid w:val="00801DF4"/>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63"/>
    <w:rsid w:val="00846946"/>
    <w:rsid w:val="00846DBA"/>
    <w:rsid w:val="0084720C"/>
    <w:rsid w:val="008476A7"/>
    <w:rsid w:val="00852AC7"/>
    <w:rsid w:val="0085682A"/>
    <w:rsid w:val="00856BA4"/>
    <w:rsid w:val="008607CF"/>
    <w:rsid w:val="00860B01"/>
    <w:rsid w:val="00861FA4"/>
    <w:rsid w:val="00862468"/>
    <w:rsid w:val="008651FC"/>
    <w:rsid w:val="00865918"/>
    <w:rsid w:val="008662C7"/>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B6102"/>
    <w:rsid w:val="008C0410"/>
    <w:rsid w:val="008C1B29"/>
    <w:rsid w:val="008D0F77"/>
    <w:rsid w:val="008D104A"/>
    <w:rsid w:val="008D1539"/>
    <w:rsid w:val="008D1642"/>
    <w:rsid w:val="008D2751"/>
    <w:rsid w:val="008D2B97"/>
    <w:rsid w:val="008D2D60"/>
    <w:rsid w:val="008D5AB8"/>
    <w:rsid w:val="008E011F"/>
    <w:rsid w:val="008E5822"/>
    <w:rsid w:val="008E686B"/>
    <w:rsid w:val="008E797E"/>
    <w:rsid w:val="008F204F"/>
    <w:rsid w:val="008F35E9"/>
    <w:rsid w:val="008F5114"/>
    <w:rsid w:val="008F6017"/>
    <w:rsid w:val="009010A4"/>
    <w:rsid w:val="00902CD1"/>
    <w:rsid w:val="00905D08"/>
    <w:rsid w:val="00905D12"/>
    <w:rsid w:val="00911E42"/>
    <w:rsid w:val="00911F2D"/>
    <w:rsid w:val="00913089"/>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9F6"/>
    <w:rsid w:val="00950152"/>
    <w:rsid w:val="00950B27"/>
    <w:rsid w:val="009511C6"/>
    <w:rsid w:val="00952D77"/>
    <w:rsid w:val="00953952"/>
    <w:rsid w:val="00953AD5"/>
    <w:rsid w:val="00954795"/>
    <w:rsid w:val="00956F31"/>
    <w:rsid w:val="00957CF4"/>
    <w:rsid w:val="00957F7C"/>
    <w:rsid w:val="00961E3D"/>
    <w:rsid w:val="00964363"/>
    <w:rsid w:val="009650D6"/>
    <w:rsid w:val="00965966"/>
    <w:rsid w:val="009659FF"/>
    <w:rsid w:val="00970B29"/>
    <w:rsid w:val="009711EF"/>
    <w:rsid w:val="00974761"/>
    <w:rsid w:val="009758C4"/>
    <w:rsid w:val="009777AD"/>
    <w:rsid w:val="00981441"/>
    <w:rsid w:val="009841FF"/>
    <w:rsid w:val="0098421D"/>
    <w:rsid w:val="0098503E"/>
    <w:rsid w:val="00985803"/>
    <w:rsid w:val="00985E99"/>
    <w:rsid w:val="00985E9C"/>
    <w:rsid w:val="009915ED"/>
    <w:rsid w:val="009947AB"/>
    <w:rsid w:val="00994EC1"/>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24F3"/>
    <w:rsid w:val="00A04C79"/>
    <w:rsid w:val="00A05010"/>
    <w:rsid w:val="00A05FE5"/>
    <w:rsid w:val="00A12710"/>
    <w:rsid w:val="00A12BA4"/>
    <w:rsid w:val="00A13C3C"/>
    <w:rsid w:val="00A153A8"/>
    <w:rsid w:val="00A22E0E"/>
    <w:rsid w:val="00A24347"/>
    <w:rsid w:val="00A25E75"/>
    <w:rsid w:val="00A2642C"/>
    <w:rsid w:val="00A26C49"/>
    <w:rsid w:val="00A34441"/>
    <w:rsid w:val="00A40ACE"/>
    <w:rsid w:val="00A40C6D"/>
    <w:rsid w:val="00A411FF"/>
    <w:rsid w:val="00A429E2"/>
    <w:rsid w:val="00A43769"/>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FB5"/>
    <w:rsid w:val="00AA1839"/>
    <w:rsid w:val="00AA1E07"/>
    <w:rsid w:val="00AA7B4D"/>
    <w:rsid w:val="00AB1ADC"/>
    <w:rsid w:val="00AB60C8"/>
    <w:rsid w:val="00AB7F17"/>
    <w:rsid w:val="00AC0357"/>
    <w:rsid w:val="00AC11B5"/>
    <w:rsid w:val="00AC43AF"/>
    <w:rsid w:val="00AC542F"/>
    <w:rsid w:val="00AC74AB"/>
    <w:rsid w:val="00AC760F"/>
    <w:rsid w:val="00AD08CC"/>
    <w:rsid w:val="00AD3B1C"/>
    <w:rsid w:val="00AD50C0"/>
    <w:rsid w:val="00AD5478"/>
    <w:rsid w:val="00AE11BB"/>
    <w:rsid w:val="00AE5691"/>
    <w:rsid w:val="00AE5941"/>
    <w:rsid w:val="00AE6863"/>
    <w:rsid w:val="00AF1212"/>
    <w:rsid w:val="00AF6CA7"/>
    <w:rsid w:val="00B034D9"/>
    <w:rsid w:val="00B04BD1"/>
    <w:rsid w:val="00B07152"/>
    <w:rsid w:val="00B07ACE"/>
    <w:rsid w:val="00B13E8E"/>
    <w:rsid w:val="00B13F6C"/>
    <w:rsid w:val="00B17942"/>
    <w:rsid w:val="00B20C4B"/>
    <w:rsid w:val="00B20F2F"/>
    <w:rsid w:val="00B212AF"/>
    <w:rsid w:val="00B21928"/>
    <w:rsid w:val="00B22579"/>
    <w:rsid w:val="00B26418"/>
    <w:rsid w:val="00B2789D"/>
    <w:rsid w:val="00B316FB"/>
    <w:rsid w:val="00B3276A"/>
    <w:rsid w:val="00B34FC1"/>
    <w:rsid w:val="00B36B66"/>
    <w:rsid w:val="00B40ECA"/>
    <w:rsid w:val="00B45121"/>
    <w:rsid w:val="00B4519C"/>
    <w:rsid w:val="00B47585"/>
    <w:rsid w:val="00B4791F"/>
    <w:rsid w:val="00B50F87"/>
    <w:rsid w:val="00B5312B"/>
    <w:rsid w:val="00B53DCF"/>
    <w:rsid w:val="00B54F21"/>
    <w:rsid w:val="00B64124"/>
    <w:rsid w:val="00B654D4"/>
    <w:rsid w:val="00B67857"/>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E6A53"/>
    <w:rsid w:val="00BF09C6"/>
    <w:rsid w:val="00BF1850"/>
    <w:rsid w:val="00BF4D0C"/>
    <w:rsid w:val="00BF55CA"/>
    <w:rsid w:val="00C00E3A"/>
    <w:rsid w:val="00C01974"/>
    <w:rsid w:val="00C02CC3"/>
    <w:rsid w:val="00C056EE"/>
    <w:rsid w:val="00C0648D"/>
    <w:rsid w:val="00C116DB"/>
    <w:rsid w:val="00C12D21"/>
    <w:rsid w:val="00C15126"/>
    <w:rsid w:val="00C15FE3"/>
    <w:rsid w:val="00C1781C"/>
    <w:rsid w:val="00C21805"/>
    <w:rsid w:val="00C22E3A"/>
    <w:rsid w:val="00C24F67"/>
    <w:rsid w:val="00C25DE1"/>
    <w:rsid w:val="00C260BB"/>
    <w:rsid w:val="00C4054E"/>
    <w:rsid w:val="00C43C63"/>
    <w:rsid w:val="00C45ECA"/>
    <w:rsid w:val="00C4620E"/>
    <w:rsid w:val="00C53470"/>
    <w:rsid w:val="00C53893"/>
    <w:rsid w:val="00C5422E"/>
    <w:rsid w:val="00C55DB6"/>
    <w:rsid w:val="00C5612E"/>
    <w:rsid w:val="00C71081"/>
    <w:rsid w:val="00C72878"/>
    <w:rsid w:val="00C74D82"/>
    <w:rsid w:val="00C76EB1"/>
    <w:rsid w:val="00C801C6"/>
    <w:rsid w:val="00C81C0C"/>
    <w:rsid w:val="00C826EE"/>
    <w:rsid w:val="00C84E7F"/>
    <w:rsid w:val="00C86B06"/>
    <w:rsid w:val="00C87D76"/>
    <w:rsid w:val="00C96DB4"/>
    <w:rsid w:val="00CA240E"/>
    <w:rsid w:val="00CA7526"/>
    <w:rsid w:val="00CB22F6"/>
    <w:rsid w:val="00CB25C8"/>
    <w:rsid w:val="00CB5A88"/>
    <w:rsid w:val="00CC160A"/>
    <w:rsid w:val="00CC1786"/>
    <w:rsid w:val="00CC1B80"/>
    <w:rsid w:val="00CC2E1B"/>
    <w:rsid w:val="00CD0E0C"/>
    <w:rsid w:val="00CD2A5D"/>
    <w:rsid w:val="00CD314A"/>
    <w:rsid w:val="00CD40EA"/>
    <w:rsid w:val="00CD6709"/>
    <w:rsid w:val="00CD6928"/>
    <w:rsid w:val="00CE15F5"/>
    <w:rsid w:val="00CE1C62"/>
    <w:rsid w:val="00CE2274"/>
    <w:rsid w:val="00CE2F4E"/>
    <w:rsid w:val="00CE6647"/>
    <w:rsid w:val="00CF6B89"/>
    <w:rsid w:val="00CF7AB9"/>
    <w:rsid w:val="00D00683"/>
    <w:rsid w:val="00D01056"/>
    <w:rsid w:val="00D02E1C"/>
    <w:rsid w:val="00D039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70A"/>
    <w:rsid w:val="00D432A1"/>
    <w:rsid w:val="00D44428"/>
    <w:rsid w:val="00D472D7"/>
    <w:rsid w:val="00D534C0"/>
    <w:rsid w:val="00D56FE8"/>
    <w:rsid w:val="00D60CA9"/>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041D"/>
    <w:rsid w:val="00DB10B4"/>
    <w:rsid w:val="00DB246A"/>
    <w:rsid w:val="00DB3421"/>
    <w:rsid w:val="00DB431B"/>
    <w:rsid w:val="00DB47E4"/>
    <w:rsid w:val="00DB6526"/>
    <w:rsid w:val="00DB7FDE"/>
    <w:rsid w:val="00DC0320"/>
    <w:rsid w:val="00DC1DC3"/>
    <w:rsid w:val="00DC5013"/>
    <w:rsid w:val="00DD4393"/>
    <w:rsid w:val="00DD5276"/>
    <w:rsid w:val="00DD7854"/>
    <w:rsid w:val="00DE1041"/>
    <w:rsid w:val="00DE50F0"/>
    <w:rsid w:val="00DF240B"/>
    <w:rsid w:val="00DF2F76"/>
    <w:rsid w:val="00DF5E62"/>
    <w:rsid w:val="00DF6349"/>
    <w:rsid w:val="00E001A1"/>
    <w:rsid w:val="00E04537"/>
    <w:rsid w:val="00E06B04"/>
    <w:rsid w:val="00E101B1"/>
    <w:rsid w:val="00E1073D"/>
    <w:rsid w:val="00E13CA4"/>
    <w:rsid w:val="00E1413C"/>
    <w:rsid w:val="00E176E6"/>
    <w:rsid w:val="00E202A1"/>
    <w:rsid w:val="00E21E74"/>
    <w:rsid w:val="00E23B1B"/>
    <w:rsid w:val="00E248A5"/>
    <w:rsid w:val="00E251CE"/>
    <w:rsid w:val="00E2783D"/>
    <w:rsid w:val="00E31F2A"/>
    <w:rsid w:val="00E35B25"/>
    <w:rsid w:val="00E35C43"/>
    <w:rsid w:val="00E36E87"/>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26C"/>
    <w:rsid w:val="00E8160B"/>
    <w:rsid w:val="00E82AF1"/>
    <w:rsid w:val="00E833C4"/>
    <w:rsid w:val="00E847AC"/>
    <w:rsid w:val="00E853C8"/>
    <w:rsid w:val="00E86733"/>
    <w:rsid w:val="00E87398"/>
    <w:rsid w:val="00E90243"/>
    <w:rsid w:val="00E91327"/>
    <w:rsid w:val="00E91ECE"/>
    <w:rsid w:val="00E9291F"/>
    <w:rsid w:val="00E95559"/>
    <w:rsid w:val="00E9612D"/>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75C9"/>
    <w:rsid w:val="00ED7623"/>
    <w:rsid w:val="00EE0071"/>
    <w:rsid w:val="00EE2028"/>
    <w:rsid w:val="00EE3ECB"/>
    <w:rsid w:val="00EE3EDB"/>
    <w:rsid w:val="00EF0034"/>
    <w:rsid w:val="00EF1AB4"/>
    <w:rsid w:val="00EF2EB1"/>
    <w:rsid w:val="00EF3B7B"/>
    <w:rsid w:val="00EF41CF"/>
    <w:rsid w:val="00EF6E79"/>
    <w:rsid w:val="00EF783C"/>
    <w:rsid w:val="00EF7DED"/>
    <w:rsid w:val="00F019F4"/>
    <w:rsid w:val="00F03A10"/>
    <w:rsid w:val="00F05389"/>
    <w:rsid w:val="00F1690E"/>
    <w:rsid w:val="00F172D5"/>
    <w:rsid w:val="00F21204"/>
    <w:rsid w:val="00F31878"/>
    <w:rsid w:val="00F32F36"/>
    <w:rsid w:val="00F356A5"/>
    <w:rsid w:val="00F37078"/>
    <w:rsid w:val="00F413BD"/>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169F"/>
    <w:rsid w:val="00F85674"/>
    <w:rsid w:val="00F86E5A"/>
    <w:rsid w:val="00F920C4"/>
    <w:rsid w:val="00F921DB"/>
    <w:rsid w:val="00F947B6"/>
    <w:rsid w:val="00F95C25"/>
    <w:rsid w:val="00FA1573"/>
    <w:rsid w:val="00FA229D"/>
    <w:rsid w:val="00FA3D31"/>
    <w:rsid w:val="00FA717E"/>
    <w:rsid w:val="00FB0926"/>
    <w:rsid w:val="00FB59E2"/>
    <w:rsid w:val="00FB6FB7"/>
    <w:rsid w:val="00FC18A7"/>
    <w:rsid w:val="00FC51C2"/>
    <w:rsid w:val="00FC74EB"/>
    <w:rsid w:val="00FD5903"/>
    <w:rsid w:val="00FD6F5A"/>
    <w:rsid w:val="00FD7D30"/>
    <w:rsid w:val="00FE0EED"/>
    <w:rsid w:val="00FE51A4"/>
    <w:rsid w:val="00FE6F7E"/>
    <w:rsid w:val="00FF1105"/>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E8"/>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19</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317</cp:revision>
  <cp:lastPrinted>2023-08-31T10:17:00Z</cp:lastPrinted>
  <dcterms:created xsi:type="dcterms:W3CDTF">2023-06-21T08:01:00Z</dcterms:created>
  <dcterms:modified xsi:type="dcterms:W3CDTF">2023-09-26T05:05:00Z</dcterms:modified>
</cp:coreProperties>
</file>