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14BA" w14:textId="116D0F6E" w:rsidR="00D87D30" w:rsidRPr="00C32FDD" w:rsidRDefault="00D87D30" w:rsidP="00D87D30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</w:rPr>
      </w:pPr>
      <w:r w:rsidRPr="00C32FDD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B7F3A1" wp14:editId="7DB3C30D">
            <wp:simplePos x="0" y="0"/>
            <wp:positionH relativeFrom="column">
              <wp:posOffset>-474980</wp:posOffset>
            </wp:positionH>
            <wp:positionV relativeFrom="paragraph">
              <wp:posOffset>-121920</wp:posOffset>
            </wp:positionV>
            <wp:extent cx="1124585" cy="110617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77" w:rsidRPr="00C32FDD">
        <w:rPr>
          <w:rFonts w:ascii="Arial Narrow" w:hAnsi="Arial Narrow"/>
          <w:b/>
          <w:sz w:val="38"/>
          <w:szCs w:val="38"/>
        </w:rPr>
        <w:t>COMSATS University</w:t>
      </w:r>
      <w:r w:rsidRPr="00C32FDD">
        <w:rPr>
          <w:rFonts w:ascii="Arial Narrow" w:hAnsi="Arial Narrow"/>
          <w:b/>
          <w:sz w:val="38"/>
          <w:szCs w:val="38"/>
        </w:rPr>
        <w:t xml:space="preserve"> Islamabad</w:t>
      </w:r>
    </w:p>
    <w:p w14:paraId="7C465E43" w14:textId="5D90A73F" w:rsidR="009A5C6B" w:rsidRPr="00C32FDD" w:rsidRDefault="00745E77" w:rsidP="00D87D30">
      <w:pPr>
        <w:spacing w:after="0" w:line="240" w:lineRule="auto"/>
        <w:jc w:val="center"/>
        <w:rPr>
          <w:rFonts w:ascii="Arial Narrow" w:hAnsi="Arial Narrow"/>
          <w:b/>
        </w:rPr>
      </w:pPr>
      <w:r w:rsidRPr="00C32FDD">
        <w:rPr>
          <w:rFonts w:ascii="Arial Narrow" w:hAnsi="Arial Narrow"/>
          <w:b/>
          <w:sz w:val="28"/>
          <w:szCs w:val="28"/>
        </w:rPr>
        <w:t>Park Road</w:t>
      </w:r>
      <w:r w:rsidR="00D87D30" w:rsidRPr="00C32FDD">
        <w:rPr>
          <w:rFonts w:ascii="Arial Narrow" w:hAnsi="Arial Narrow"/>
          <w:b/>
          <w:sz w:val="28"/>
          <w:szCs w:val="28"/>
        </w:rPr>
        <w:t>,</w:t>
      </w:r>
      <w:r w:rsidRPr="00C32FDD">
        <w:rPr>
          <w:rFonts w:ascii="Arial Narrow" w:hAnsi="Arial Narrow"/>
          <w:b/>
          <w:sz w:val="28"/>
          <w:szCs w:val="28"/>
        </w:rPr>
        <w:t xml:space="preserve"> Islamabad</w:t>
      </w:r>
    </w:p>
    <w:p w14:paraId="59DC4B8A" w14:textId="77777777" w:rsidR="00C709F8" w:rsidRPr="00C32FDD" w:rsidRDefault="00745E77" w:rsidP="00D87D30">
      <w:pPr>
        <w:spacing w:after="0" w:line="240" w:lineRule="auto"/>
        <w:jc w:val="center"/>
        <w:rPr>
          <w:rFonts w:ascii="Arial Narrow" w:hAnsi="Arial Narrow"/>
          <w:b/>
        </w:rPr>
      </w:pPr>
      <w:r w:rsidRPr="00C32FDD">
        <w:rPr>
          <w:rFonts w:ascii="Arial Narrow" w:hAnsi="Arial Narrow"/>
          <w:b/>
          <w:sz w:val="28"/>
          <w:szCs w:val="28"/>
        </w:rPr>
        <w:t>Procurement Office</w:t>
      </w:r>
      <w:r w:rsidRPr="00C32FDD">
        <w:rPr>
          <w:rFonts w:ascii="Arial Narrow" w:hAnsi="Arial Narrow"/>
          <w:b/>
        </w:rPr>
        <w:tab/>
      </w:r>
    </w:p>
    <w:p w14:paraId="393EAD73" w14:textId="27CD1BFD" w:rsidR="009B6443" w:rsidRPr="00C32FDD" w:rsidRDefault="00745E77" w:rsidP="00D87D30">
      <w:pPr>
        <w:spacing w:after="0" w:line="240" w:lineRule="auto"/>
        <w:jc w:val="center"/>
        <w:rPr>
          <w:rFonts w:ascii="Arial Narrow" w:hAnsi="Arial Narrow" w:cs="Tahoma"/>
        </w:rPr>
      </w:pPr>
      <w:r w:rsidRPr="00C32FDD">
        <w:rPr>
          <w:rFonts w:ascii="Arial Narrow" w:hAnsi="Arial Narrow"/>
          <w:b/>
        </w:rPr>
        <w:t>051-9049</w:t>
      </w:r>
      <w:r w:rsidR="00C709F8" w:rsidRPr="00C32FDD">
        <w:rPr>
          <w:rFonts w:ascii="Arial Narrow" w:hAnsi="Arial Narrow"/>
          <w:b/>
        </w:rPr>
        <w:t>-</w:t>
      </w:r>
      <w:r w:rsidR="00B129A3" w:rsidRPr="00C32FDD">
        <w:rPr>
          <w:rFonts w:ascii="Arial Narrow" w:hAnsi="Arial Narrow"/>
          <w:b/>
        </w:rPr>
        <w:t>5122</w:t>
      </w:r>
      <w:r w:rsidR="00C709F8" w:rsidRPr="00C32FDD">
        <w:rPr>
          <w:rFonts w:ascii="Arial Narrow" w:hAnsi="Arial Narrow"/>
          <w:b/>
        </w:rPr>
        <w:t xml:space="preserve"> / 051 9049-5452</w:t>
      </w:r>
    </w:p>
    <w:p w14:paraId="3490E986" w14:textId="2F52DD98" w:rsidR="009B6443" w:rsidRPr="005674A7" w:rsidRDefault="009B6443" w:rsidP="009B6443">
      <w:pPr>
        <w:rPr>
          <w:rFonts w:ascii="Arial Narrow" w:hAnsi="Arial Narrow"/>
          <w:b/>
          <w:color w:val="31849B"/>
          <w:sz w:val="16"/>
          <w:szCs w:val="16"/>
          <w:u w:val="single"/>
        </w:rPr>
      </w:pPr>
    </w:p>
    <w:p w14:paraId="2C7F72D1" w14:textId="2F4701CA" w:rsidR="00EA7B71" w:rsidRDefault="00EA7B71" w:rsidP="00EA7B71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A7B71">
        <w:rPr>
          <w:rFonts w:ascii="Arial Narrow" w:hAnsi="Arial Narrow"/>
          <w:b/>
          <w:sz w:val="24"/>
          <w:szCs w:val="24"/>
        </w:rPr>
        <w:t xml:space="preserve">Subject: </w:t>
      </w:r>
      <w:r w:rsidRPr="00EA7B71">
        <w:rPr>
          <w:rFonts w:ascii="Arial Narrow" w:hAnsi="Arial Narrow"/>
          <w:b/>
          <w:sz w:val="24"/>
          <w:szCs w:val="24"/>
        </w:rPr>
        <w:tab/>
      </w:r>
      <w:r w:rsidR="000003C4" w:rsidRPr="00EA7B71">
        <w:rPr>
          <w:rFonts w:ascii="Arial Narrow" w:hAnsi="Arial Narrow"/>
          <w:b/>
          <w:sz w:val="24"/>
          <w:szCs w:val="24"/>
          <w:u w:val="single"/>
        </w:rPr>
        <w:t>MINUTES OF PRE-BID MEETING</w:t>
      </w:r>
    </w:p>
    <w:p w14:paraId="75E7584D" w14:textId="635A725E" w:rsidR="00EA7B71" w:rsidRDefault="00A119C8" w:rsidP="00EA7B71">
      <w:pPr>
        <w:jc w:val="both"/>
        <w:rPr>
          <w:rFonts w:ascii="Arial Narrow" w:hAnsi="Arial Narrow"/>
          <w:bCs/>
          <w:sz w:val="24"/>
          <w:szCs w:val="24"/>
        </w:rPr>
      </w:pPr>
      <w:r w:rsidRPr="00A119C8">
        <w:rPr>
          <w:rFonts w:ascii="Arial Narrow" w:hAnsi="Arial Narrow"/>
          <w:bCs/>
          <w:sz w:val="24"/>
          <w:szCs w:val="24"/>
        </w:rPr>
        <w:t xml:space="preserve">A Pre-Bid meeting was held </w:t>
      </w:r>
      <w:r w:rsidR="00EA7B71" w:rsidRPr="00A119C8">
        <w:rPr>
          <w:rFonts w:ascii="Arial Narrow" w:hAnsi="Arial Narrow"/>
          <w:bCs/>
          <w:sz w:val="24"/>
          <w:szCs w:val="24"/>
        </w:rPr>
        <w:t>on 11</w:t>
      </w:r>
      <w:r w:rsidR="00EA7B71" w:rsidRPr="00A119C8">
        <w:rPr>
          <w:rFonts w:ascii="Arial Narrow" w:hAnsi="Arial Narrow"/>
          <w:bCs/>
          <w:sz w:val="24"/>
          <w:szCs w:val="24"/>
          <w:vertAlign w:val="superscript"/>
        </w:rPr>
        <w:t>th</w:t>
      </w:r>
      <w:r w:rsidR="00EA7B71" w:rsidRPr="00A119C8">
        <w:rPr>
          <w:rFonts w:ascii="Arial Narrow" w:hAnsi="Arial Narrow"/>
          <w:bCs/>
          <w:sz w:val="24"/>
          <w:szCs w:val="24"/>
        </w:rPr>
        <w:t xml:space="preserve"> October 2022</w:t>
      </w:r>
      <w:r w:rsidRPr="00A119C8">
        <w:rPr>
          <w:rFonts w:ascii="Arial Narrow" w:hAnsi="Arial Narrow"/>
          <w:bCs/>
          <w:sz w:val="24"/>
          <w:szCs w:val="24"/>
        </w:rPr>
        <w:t xml:space="preserve"> at 11:30 AM in Committee Room No.6, Faculty Block-2, CUI</w:t>
      </w:r>
      <w:r>
        <w:rPr>
          <w:rFonts w:ascii="Arial Narrow" w:hAnsi="Arial Narrow"/>
          <w:bCs/>
          <w:sz w:val="24"/>
          <w:szCs w:val="24"/>
        </w:rPr>
        <w:t xml:space="preserve">. The Pre-bid meeting was </w:t>
      </w:r>
      <w:r w:rsidR="000F275B">
        <w:rPr>
          <w:rFonts w:ascii="Arial Narrow" w:hAnsi="Arial Narrow"/>
          <w:bCs/>
          <w:sz w:val="24"/>
          <w:szCs w:val="24"/>
        </w:rPr>
        <w:t xml:space="preserve">attended by the </w:t>
      </w:r>
      <w:r w:rsidR="0052642C">
        <w:rPr>
          <w:rFonts w:ascii="Arial Narrow" w:hAnsi="Arial Narrow"/>
          <w:bCs/>
          <w:sz w:val="24"/>
          <w:szCs w:val="24"/>
        </w:rPr>
        <w:t>CPC members, end-user department (Exam Section)</w:t>
      </w:r>
      <w:r w:rsidR="000F275B">
        <w:rPr>
          <w:rFonts w:ascii="Arial Narrow" w:hAnsi="Arial Narrow"/>
          <w:bCs/>
          <w:sz w:val="24"/>
          <w:szCs w:val="24"/>
        </w:rPr>
        <w:t>.</w:t>
      </w:r>
    </w:p>
    <w:p w14:paraId="4B985D7A" w14:textId="1FE268C0" w:rsidR="00EA7B71" w:rsidRPr="00ED1E76" w:rsidRDefault="00ED1E76" w:rsidP="00EA7B71">
      <w:pPr>
        <w:jc w:val="both"/>
        <w:rPr>
          <w:rFonts w:ascii="Arial Narrow" w:hAnsi="Arial Narrow"/>
          <w:bCs/>
          <w:sz w:val="24"/>
          <w:szCs w:val="24"/>
        </w:rPr>
      </w:pPr>
      <w:r w:rsidRPr="00ED1E76">
        <w:rPr>
          <w:rFonts w:ascii="Arial Narrow" w:hAnsi="Arial Narrow"/>
          <w:bCs/>
          <w:sz w:val="24"/>
          <w:szCs w:val="24"/>
        </w:rPr>
        <w:t xml:space="preserve">The </w:t>
      </w:r>
      <w:r w:rsidR="003840ED">
        <w:rPr>
          <w:rFonts w:ascii="Arial Narrow" w:hAnsi="Arial Narrow"/>
          <w:bCs/>
          <w:sz w:val="24"/>
          <w:szCs w:val="24"/>
        </w:rPr>
        <w:t xml:space="preserve">Pre-Bid meeting was held for the </w:t>
      </w:r>
      <w:r>
        <w:rPr>
          <w:rFonts w:ascii="Arial Narrow" w:hAnsi="Arial Narrow"/>
          <w:bCs/>
          <w:sz w:val="24"/>
          <w:szCs w:val="24"/>
        </w:rPr>
        <w:t xml:space="preserve">following </w:t>
      </w:r>
      <w:r w:rsidR="003840ED">
        <w:rPr>
          <w:rFonts w:ascii="Arial Narrow" w:hAnsi="Arial Narrow"/>
          <w:bCs/>
          <w:sz w:val="24"/>
          <w:szCs w:val="24"/>
        </w:rPr>
        <w:t xml:space="preserve">tenders 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6025"/>
        <w:gridCol w:w="1710"/>
        <w:gridCol w:w="1980"/>
      </w:tblGrid>
      <w:tr w:rsidR="001B6952" w:rsidRPr="001B6952" w14:paraId="4FCBC8FF" w14:textId="77777777" w:rsidTr="009156FE">
        <w:trPr>
          <w:trHeight w:val="576"/>
          <w:jc w:val="center"/>
        </w:trPr>
        <w:tc>
          <w:tcPr>
            <w:tcW w:w="6025" w:type="dxa"/>
            <w:shd w:val="clear" w:color="auto" w:fill="BFBFBF" w:themeFill="background1" w:themeFillShade="BF"/>
            <w:vAlign w:val="center"/>
          </w:tcPr>
          <w:p w14:paraId="384DA103" w14:textId="20D59FB5" w:rsidR="00823740" w:rsidRPr="009156FE" w:rsidRDefault="00823740" w:rsidP="009156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FE">
              <w:rPr>
                <w:rFonts w:ascii="Arial Narrow" w:hAnsi="Arial Narrow"/>
                <w:b/>
                <w:sz w:val="24"/>
                <w:szCs w:val="24"/>
              </w:rPr>
              <w:t>Tender 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526B3D4" w14:textId="28DD6BFB" w:rsidR="00823740" w:rsidRPr="009156FE" w:rsidRDefault="00823740" w:rsidP="009156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FE">
              <w:rPr>
                <w:rFonts w:ascii="Arial Narrow" w:hAnsi="Arial Narrow"/>
                <w:b/>
                <w:sz w:val="24"/>
                <w:szCs w:val="24"/>
              </w:rPr>
              <w:t>PPRA Ref</w:t>
            </w:r>
            <w:r w:rsidR="001B6952" w:rsidRPr="009156F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9156FE">
              <w:rPr>
                <w:rFonts w:ascii="Arial Narrow" w:hAnsi="Arial Narrow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8CD874A" w14:textId="3A3FB223" w:rsidR="00823740" w:rsidRPr="009156FE" w:rsidRDefault="00823740" w:rsidP="009156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FE">
              <w:rPr>
                <w:rFonts w:ascii="Arial Narrow" w:hAnsi="Arial Narrow"/>
                <w:b/>
                <w:sz w:val="24"/>
                <w:szCs w:val="24"/>
              </w:rPr>
              <w:t>Tender Opening Date</w:t>
            </w:r>
          </w:p>
        </w:tc>
      </w:tr>
      <w:tr w:rsidR="00823740" w:rsidRPr="00823740" w14:paraId="38A0A3F8" w14:textId="16959469" w:rsidTr="009156FE">
        <w:trPr>
          <w:trHeight w:val="576"/>
          <w:jc w:val="center"/>
        </w:trPr>
        <w:tc>
          <w:tcPr>
            <w:tcW w:w="6025" w:type="dxa"/>
            <w:vAlign w:val="center"/>
          </w:tcPr>
          <w:p w14:paraId="7FECC077" w14:textId="77777777" w:rsidR="00823740" w:rsidRPr="001B6952" w:rsidRDefault="00823740" w:rsidP="00A04D3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B6952">
              <w:rPr>
                <w:rFonts w:ascii="Arial Narrow" w:hAnsi="Arial Narrow"/>
                <w:bCs/>
                <w:sz w:val="24"/>
                <w:szCs w:val="24"/>
              </w:rPr>
              <w:t>Supply of Answer Sheets</w:t>
            </w:r>
          </w:p>
        </w:tc>
        <w:tc>
          <w:tcPr>
            <w:tcW w:w="1710" w:type="dxa"/>
            <w:vAlign w:val="center"/>
          </w:tcPr>
          <w:p w14:paraId="70063207" w14:textId="5C4D72B9" w:rsidR="00823740" w:rsidRPr="001B6952" w:rsidRDefault="00A04D33" w:rsidP="00A04D33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TS</w:t>
            </w:r>
            <w:r w:rsidR="00E97E9F">
              <w:rPr>
                <w:rFonts w:ascii="Arial Narrow" w:hAnsi="Arial Narrow"/>
                <w:bCs/>
                <w:sz w:val="24"/>
                <w:szCs w:val="24"/>
              </w:rPr>
              <w:t>491540</w:t>
            </w:r>
            <w:r>
              <w:rPr>
                <w:rFonts w:ascii="Arial Narrow" w:hAnsi="Arial Narrow"/>
                <w:bCs/>
                <w:sz w:val="24"/>
                <w:szCs w:val="24"/>
              </w:rPr>
              <w:t>E</w:t>
            </w:r>
          </w:p>
        </w:tc>
        <w:tc>
          <w:tcPr>
            <w:tcW w:w="1980" w:type="dxa"/>
            <w:vAlign w:val="center"/>
          </w:tcPr>
          <w:p w14:paraId="036B3F50" w14:textId="3BD821F8" w:rsidR="00823740" w:rsidRPr="001B6952" w:rsidRDefault="00823740" w:rsidP="00A04D3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B6952">
              <w:rPr>
                <w:rFonts w:ascii="Arial Narrow" w:hAnsi="Arial Narrow"/>
                <w:bCs/>
                <w:sz w:val="24"/>
                <w:szCs w:val="24"/>
              </w:rPr>
              <w:t>18</w:t>
            </w:r>
            <w:r w:rsidRPr="001B6952"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>th</w:t>
            </w:r>
            <w:r w:rsidRPr="001B6952">
              <w:rPr>
                <w:rFonts w:ascii="Arial Narrow" w:hAnsi="Arial Narrow"/>
                <w:bCs/>
                <w:sz w:val="24"/>
                <w:szCs w:val="24"/>
              </w:rPr>
              <w:t xml:space="preserve"> October 2022</w:t>
            </w:r>
          </w:p>
        </w:tc>
      </w:tr>
      <w:tr w:rsidR="00823740" w:rsidRPr="00823740" w14:paraId="146CF2B0" w14:textId="44689842" w:rsidTr="009156FE">
        <w:trPr>
          <w:trHeight w:val="576"/>
          <w:jc w:val="center"/>
        </w:trPr>
        <w:tc>
          <w:tcPr>
            <w:tcW w:w="6025" w:type="dxa"/>
            <w:vAlign w:val="center"/>
          </w:tcPr>
          <w:p w14:paraId="05BF3BFC" w14:textId="77777777" w:rsidR="00823740" w:rsidRPr="001B6952" w:rsidRDefault="00823740" w:rsidP="00A04D3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B6952">
              <w:rPr>
                <w:rFonts w:ascii="Arial Narrow" w:hAnsi="Arial Narrow"/>
                <w:bCs/>
                <w:sz w:val="24"/>
                <w:szCs w:val="24"/>
              </w:rPr>
              <w:t>Providing and Fixing of Back Drop Banner (Pana flex) for CUI Convocation 2022</w:t>
            </w:r>
          </w:p>
        </w:tc>
        <w:tc>
          <w:tcPr>
            <w:tcW w:w="1710" w:type="dxa"/>
            <w:vAlign w:val="center"/>
          </w:tcPr>
          <w:p w14:paraId="5A1B1769" w14:textId="6B38339A" w:rsidR="00823740" w:rsidRPr="001B6952" w:rsidRDefault="00A04D33" w:rsidP="00A04D33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TS</w:t>
            </w:r>
            <w:r w:rsidR="00E97E9F">
              <w:rPr>
                <w:rFonts w:ascii="Arial Narrow" w:hAnsi="Arial Narrow"/>
                <w:bCs/>
                <w:sz w:val="24"/>
                <w:szCs w:val="24"/>
              </w:rPr>
              <w:t>491707</w:t>
            </w:r>
            <w:r>
              <w:rPr>
                <w:rFonts w:ascii="Arial Narrow" w:hAnsi="Arial Narrow"/>
                <w:bCs/>
                <w:sz w:val="24"/>
                <w:szCs w:val="24"/>
              </w:rPr>
              <w:t>E</w:t>
            </w:r>
          </w:p>
        </w:tc>
        <w:tc>
          <w:tcPr>
            <w:tcW w:w="1980" w:type="dxa"/>
            <w:vAlign w:val="center"/>
          </w:tcPr>
          <w:p w14:paraId="7BA5FEA7" w14:textId="1355B416" w:rsidR="00823740" w:rsidRPr="001B6952" w:rsidRDefault="00823740" w:rsidP="00A04D3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B6952">
              <w:rPr>
                <w:rFonts w:ascii="Arial Narrow" w:hAnsi="Arial Narrow"/>
                <w:bCs/>
                <w:sz w:val="24"/>
                <w:szCs w:val="24"/>
              </w:rPr>
              <w:t>18</w:t>
            </w:r>
            <w:r w:rsidRPr="001B6952"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>th</w:t>
            </w:r>
            <w:r w:rsidRPr="001B6952">
              <w:rPr>
                <w:rFonts w:ascii="Arial Narrow" w:hAnsi="Arial Narrow"/>
                <w:bCs/>
                <w:sz w:val="24"/>
                <w:szCs w:val="24"/>
              </w:rPr>
              <w:t xml:space="preserve"> October 2022</w:t>
            </w:r>
          </w:p>
        </w:tc>
      </w:tr>
      <w:tr w:rsidR="00823740" w:rsidRPr="00823740" w14:paraId="4E1D7D1B" w14:textId="2A275557" w:rsidTr="009156FE">
        <w:trPr>
          <w:trHeight w:val="576"/>
          <w:jc w:val="center"/>
        </w:trPr>
        <w:tc>
          <w:tcPr>
            <w:tcW w:w="6025" w:type="dxa"/>
            <w:vAlign w:val="center"/>
          </w:tcPr>
          <w:p w14:paraId="32A70FFF" w14:textId="77777777" w:rsidR="00823740" w:rsidRPr="001B6952" w:rsidRDefault="00823740" w:rsidP="00A04D3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B6952">
              <w:rPr>
                <w:rFonts w:ascii="Arial Narrow" w:hAnsi="Arial Narrow"/>
                <w:bCs/>
                <w:sz w:val="24"/>
                <w:szCs w:val="24"/>
              </w:rPr>
              <w:t>Printing of Invitation Cards for CUI Convocation</w:t>
            </w:r>
          </w:p>
        </w:tc>
        <w:tc>
          <w:tcPr>
            <w:tcW w:w="1710" w:type="dxa"/>
            <w:vAlign w:val="center"/>
          </w:tcPr>
          <w:p w14:paraId="1B34E23F" w14:textId="4ADA9502" w:rsidR="00823740" w:rsidRPr="001B6952" w:rsidRDefault="00A04D33" w:rsidP="00A04D33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TS</w:t>
            </w:r>
            <w:r w:rsidR="00E97E9F">
              <w:rPr>
                <w:rFonts w:ascii="Arial Narrow" w:hAnsi="Arial Narrow"/>
                <w:bCs/>
                <w:sz w:val="24"/>
                <w:szCs w:val="24"/>
              </w:rPr>
              <w:t>491706</w:t>
            </w:r>
            <w:r>
              <w:rPr>
                <w:rFonts w:ascii="Arial Narrow" w:hAnsi="Arial Narrow"/>
                <w:bCs/>
                <w:sz w:val="24"/>
                <w:szCs w:val="24"/>
              </w:rPr>
              <w:t>E</w:t>
            </w:r>
          </w:p>
        </w:tc>
        <w:tc>
          <w:tcPr>
            <w:tcW w:w="1980" w:type="dxa"/>
            <w:vAlign w:val="center"/>
          </w:tcPr>
          <w:p w14:paraId="4201AA12" w14:textId="59EA7A8B" w:rsidR="00823740" w:rsidRPr="001B6952" w:rsidRDefault="00823740" w:rsidP="00A04D3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B6952">
              <w:rPr>
                <w:rFonts w:ascii="Arial Narrow" w:hAnsi="Arial Narrow"/>
                <w:bCs/>
                <w:sz w:val="24"/>
                <w:szCs w:val="24"/>
              </w:rPr>
              <w:t>18</w:t>
            </w:r>
            <w:r w:rsidRPr="001B6952"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  <w:t>th</w:t>
            </w:r>
            <w:r w:rsidRPr="001B6952">
              <w:rPr>
                <w:rFonts w:ascii="Arial Narrow" w:hAnsi="Arial Narrow"/>
                <w:bCs/>
                <w:sz w:val="24"/>
                <w:szCs w:val="24"/>
              </w:rPr>
              <w:t xml:space="preserve"> October 2022</w:t>
            </w:r>
          </w:p>
        </w:tc>
      </w:tr>
    </w:tbl>
    <w:p w14:paraId="389021D3" w14:textId="77777777" w:rsidR="009156FE" w:rsidRDefault="009156FE" w:rsidP="008F103F">
      <w:pPr>
        <w:jc w:val="both"/>
        <w:rPr>
          <w:rFonts w:ascii="Arial Narrow" w:hAnsi="Arial Narrow" w:cs="Times New Roman"/>
          <w:sz w:val="24"/>
          <w:szCs w:val="24"/>
        </w:rPr>
      </w:pPr>
    </w:p>
    <w:p w14:paraId="08FF1FA5" w14:textId="4D687E74" w:rsidR="00147566" w:rsidRPr="005674A7" w:rsidRDefault="00147566" w:rsidP="008F103F">
      <w:pPr>
        <w:jc w:val="both"/>
        <w:rPr>
          <w:rFonts w:ascii="Arial Narrow" w:hAnsi="Arial Narrow" w:cs="Times New Roman"/>
          <w:sz w:val="24"/>
          <w:szCs w:val="24"/>
        </w:rPr>
      </w:pPr>
      <w:r w:rsidRPr="005674A7">
        <w:rPr>
          <w:rFonts w:ascii="Arial Narrow" w:hAnsi="Arial Narrow" w:cs="Times New Roman"/>
          <w:sz w:val="24"/>
          <w:szCs w:val="24"/>
        </w:rPr>
        <w:t>The meeting</w:t>
      </w:r>
      <w:r w:rsidR="00A04D33">
        <w:rPr>
          <w:rFonts w:ascii="Arial Narrow" w:hAnsi="Arial Narrow" w:cs="Times New Roman"/>
          <w:sz w:val="24"/>
          <w:szCs w:val="24"/>
        </w:rPr>
        <w:t xml:space="preserve"> </w:t>
      </w:r>
      <w:r w:rsidR="002A75CE">
        <w:rPr>
          <w:rFonts w:ascii="Arial Narrow" w:hAnsi="Arial Narrow" w:cs="Times New Roman"/>
          <w:sz w:val="24"/>
          <w:szCs w:val="24"/>
        </w:rPr>
        <w:t xml:space="preserve">was attended by </w:t>
      </w:r>
      <w:r w:rsidR="001B63D1">
        <w:rPr>
          <w:rFonts w:ascii="Arial Narrow" w:hAnsi="Arial Narrow" w:cs="Times New Roman"/>
          <w:sz w:val="24"/>
          <w:szCs w:val="24"/>
        </w:rPr>
        <w:t xml:space="preserve">04 interested bidders; the attendance is </w:t>
      </w:r>
      <w:r w:rsidR="00F139F1">
        <w:rPr>
          <w:rFonts w:ascii="Arial Narrow" w:hAnsi="Arial Narrow" w:cs="Times New Roman"/>
          <w:sz w:val="24"/>
          <w:szCs w:val="24"/>
        </w:rPr>
        <w:t>placed in the relevant case files</w:t>
      </w:r>
      <w:r w:rsidR="002A75CE">
        <w:rPr>
          <w:rFonts w:ascii="Arial Narrow" w:hAnsi="Arial Narrow" w:cs="Times New Roman"/>
          <w:sz w:val="24"/>
          <w:szCs w:val="24"/>
        </w:rPr>
        <w:t>.</w:t>
      </w:r>
      <w:r w:rsidR="00F139F1">
        <w:rPr>
          <w:rFonts w:ascii="Arial Narrow" w:hAnsi="Arial Narrow" w:cs="Times New Roman"/>
          <w:sz w:val="24"/>
          <w:szCs w:val="24"/>
        </w:rPr>
        <w:t xml:space="preserve"> The general criteria and BoQ was explained to the bidders and special emphasis was on the Convocation tenders where it was </w:t>
      </w:r>
      <w:r w:rsidR="00193A5D">
        <w:rPr>
          <w:rFonts w:ascii="Arial Narrow" w:hAnsi="Arial Narrow" w:cs="Times New Roman"/>
          <w:sz w:val="24"/>
          <w:szCs w:val="24"/>
        </w:rPr>
        <w:t>again iterated that the successful bidder will have to comply with the deadlines.</w:t>
      </w:r>
    </w:p>
    <w:p w14:paraId="2CEF6C2B" w14:textId="073AB8E2" w:rsidR="008F3E81" w:rsidRDefault="00F463C5" w:rsidP="008F103F">
      <w:pPr>
        <w:jc w:val="both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FE5BAA">
        <w:rPr>
          <w:rFonts w:ascii="Arial Narrow" w:hAnsi="Arial Narrow" w:cs="Times New Roman"/>
          <w:b/>
          <w:sz w:val="24"/>
          <w:szCs w:val="24"/>
        </w:rPr>
        <w:t xml:space="preserve">Tender </w:t>
      </w:r>
      <w:r w:rsidR="00FE5BAA" w:rsidRPr="00FE5BAA">
        <w:rPr>
          <w:rFonts w:ascii="Arial Narrow" w:hAnsi="Arial Narrow" w:cs="Times New Roman"/>
          <w:b/>
          <w:sz w:val="24"/>
          <w:szCs w:val="24"/>
        </w:rPr>
        <w:t xml:space="preserve">entitled </w:t>
      </w:r>
      <w:r w:rsidR="00592F6C" w:rsidRPr="00FE5BAA">
        <w:rPr>
          <w:rFonts w:ascii="Arial Narrow" w:hAnsi="Arial Narrow" w:cs="Times New Roman"/>
          <w:b/>
          <w:i/>
          <w:iCs/>
          <w:sz w:val="24"/>
          <w:szCs w:val="24"/>
        </w:rPr>
        <w:t>“</w:t>
      </w:r>
      <w:r w:rsidR="00304B4F" w:rsidRPr="00FE5BAA">
        <w:rPr>
          <w:rFonts w:ascii="Arial Narrow" w:hAnsi="Arial Narrow" w:cs="Times New Roman"/>
          <w:b/>
          <w:i/>
          <w:iCs/>
          <w:sz w:val="24"/>
          <w:szCs w:val="24"/>
        </w:rPr>
        <w:t>Printing of Invitation Cards for CUI Convocation”</w:t>
      </w:r>
    </w:p>
    <w:p w14:paraId="72D359D7" w14:textId="1FF17743" w:rsidR="009207AF" w:rsidRPr="009207AF" w:rsidRDefault="009207AF" w:rsidP="008F103F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9207AF">
        <w:rPr>
          <w:rFonts w:ascii="Arial Narrow" w:hAnsi="Arial Narrow" w:cs="Times New Roman"/>
          <w:bCs/>
          <w:sz w:val="24"/>
          <w:szCs w:val="24"/>
        </w:rPr>
        <w:t xml:space="preserve">The </w:t>
      </w:r>
      <w:r>
        <w:rPr>
          <w:rFonts w:ascii="Arial Narrow" w:hAnsi="Arial Narrow" w:cs="Times New Roman"/>
          <w:bCs/>
          <w:sz w:val="24"/>
          <w:szCs w:val="24"/>
        </w:rPr>
        <w:t>following points were clarified.</w:t>
      </w:r>
    </w:p>
    <w:p w14:paraId="48B81B97" w14:textId="77777777" w:rsidR="003001DE" w:rsidRPr="003001DE" w:rsidRDefault="00984FA0" w:rsidP="00304B4F">
      <w:pPr>
        <w:pStyle w:val="ListParagraph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The </w:t>
      </w:r>
      <w:r w:rsidR="006C6191">
        <w:rPr>
          <w:rFonts w:ascii="Arial Narrow" w:hAnsi="Arial Narrow" w:cs="Times New Roman"/>
          <w:color w:val="000000" w:themeColor="text1"/>
          <w:sz w:val="24"/>
          <w:szCs w:val="24"/>
        </w:rPr>
        <w:t xml:space="preserve">Convocation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will be held in two sessions i.e., </w:t>
      </w:r>
      <w:r w:rsidR="006C6191">
        <w:rPr>
          <w:rFonts w:ascii="Arial Narrow" w:hAnsi="Arial Narrow" w:cs="Times New Roman"/>
          <w:color w:val="000000" w:themeColor="text1"/>
          <w:sz w:val="24"/>
          <w:szCs w:val="24"/>
        </w:rPr>
        <w:t>Morning &amp; Evening</w:t>
      </w:r>
      <w:r w:rsidR="00676BAA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r w:rsidR="006C6191">
        <w:rPr>
          <w:rFonts w:ascii="Arial Narrow" w:hAnsi="Arial Narrow" w:cs="Times New Roman"/>
          <w:color w:val="000000" w:themeColor="text1"/>
          <w:sz w:val="24"/>
          <w:szCs w:val="24"/>
        </w:rPr>
        <w:t xml:space="preserve">wherein </w:t>
      </w:r>
      <w:r w:rsidR="00676BAA">
        <w:rPr>
          <w:rFonts w:ascii="Arial Narrow" w:hAnsi="Arial Narrow" w:cs="Times New Roman"/>
          <w:color w:val="000000" w:themeColor="text1"/>
          <w:sz w:val="24"/>
          <w:szCs w:val="24"/>
        </w:rPr>
        <w:t xml:space="preserve">the </w:t>
      </w:r>
      <w:r w:rsidR="00676BAA" w:rsidRPr="00676BAA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</w:rPr>
        <w:t>Program</w:t>
      </w:r>
      <w:r w:rsidR="00676BAA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</w:rPr>
        <w:t xml:space="preserve">/Schedule </w:t>
      </w:r>
      <w:r w:rsidR="00676BAA" w:rsidRPr="00676BAA">
        <w:rPr>
          <w:rFonts w:ascii="Arial Narrow" w:hAnsi="Arial Narrow" w:cs="Times New Roman"/>
          <w:i/>
          <w:iCs/>
          <w:color w:val="000000" w:themeColor="text1"/>
          <w:sz w:val="24"/>
          <w:szCs w:val="24"/>
        </w:rPr>
        <w:t>will be different in both cards.</w:t>
      </w:r>
    </w:p>
    <w:p w14:paraId="5184D28D" w14:textId="6A55E429" w:rsidR="00304B4F" w:rsidRDefault="003001DE" w:rsidP="00304B4F">
      <w:pPr>
        <w:pStyle w:val="ListParagraph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Final text will be provided to the successful bidder and design will be approved before </w:t>
      </w:r>
      <w:r w:rsidR="00EB27EA">
        <w:rPr>
          <w:rFonts w:ascii="Arial Narrow" w:hAnsi="Arial Narrow" w:cs="Times New Roman"/>
          <w:color w:val="000000" w:themeColor="text1"/>
          <w:sz w:val="24"/>
          <w:szCs w:val="24"/>
        </w:rPr>
        <w:t xml:space="preserve">start of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printing</w:t>
      </w:r>
      <w:r w:rsidR="00EB27EA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51308210" w14:textId="77777777" w:rsidR="00FE5BAA" w:rsidRPr="00FE5BAA" w:rsidRDefault="00FE5BAA" w:rsidP="00FE5BAA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FE5BAA">
        <w:rPr>
          <w:rFonts w:ascii="Arial Narrow" w:hAnsi="Arial Narrow" w:cs="Times New Roman"/>
          <w:b/>
          <w:sz w:val="24"/>
          <w:szCs w:val="24"/>
        </w:rPr>
        <w:t>Tender entitled “</w:t>
      </w:r>
      <w:r w:rsidRPr="00FE5BAA">
        <w:rPr>
          <w:rFonts w:ascii="Arial Narrow" w:hAnsi="Arial Narrow" w:cs="Times New Roman"/>
          <w:b/>
          <w:i/>
          <w:iCs/>
          <w:sz w:val="24"/>
          <w:szCs w:val="24"/>
        </w:rPr>
        <w:t>Supply of Answer Sheets</w:t>
      </w:r>
      <w:r w:rsidRPr="00FE5BAA">
        <w:rPr>
          <w:rFonts w:ascii="Arial Narrow" w:hAnsi="Arial Narrow" w:cs="Times New Roman"/>
          <w:b/>
          <w:sz w:val="24"/>
          <w:szCs w:val="24"/>
        </w:rPr>
        <w:t>”</w:t>
      </w:r>
    </w:p>
    <w:p w14:paraId="4A69AFB6" w14:textId="60602DF8" w:rsidR="00EB27EA" w:rsidRPr="00EB27EA" w:rsidRDefault="00EB27EA" w:rsidP="00EB27EA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The following was clarified.</w:t>
      </w:r>
    </w:p>
    <w:p w14:paraId="0D1452D7" w14:textId="08E0AA5E" w:rsidR="00951C8D" w:rsidRPr="00951C8D" w:rsidRDefault="00EB27EA" w:rsidP="00951C8D">
      <w:pPr>
        <w:pStyle w:val="ListParagraph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51C8D">
        <w:rPr>
          <w:rFonts w:ascii="Arial Narrow" w:hAnsi="Arial Narrow" w:cs="Times New Roman"/>
          <w:color w:val="000000" w:themeColor="text1"/>
          <w:sz w:val="24"/>
          <w:szCs w:val="24"/>
        </w:rPr>
        <w:t xml:space="preserve">Sample paper was shown to all bidders for printing of answer sheets </w:t>
      </w:r>
    </w:p>
    <w:p w14:paraId="4CFA8916" w14:textId="6D2274C6" w:rsidR="00FE5BAA" w:rsidRPr="00FE5BAA" w:rsidRDefault="00951C8D" w:rsidP="00951C8D">
      <w:pPr>
        <w:pStyle w:val="ListParagraph"/>
        <w:numPr>
          <w:ilvl w:val="0"/>
          <w:numId w:val="7"/>
        </w:num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The specification (Paper size and grammage) for </w:t>
      </w:r>
      <w:r w:rsidRPr="00951C8D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</w:rPr>
        <w:t>Additional Sheet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is the same as the </w:t>
      </w:r>
      <w:r w:rsidR="001363A5">
        <w:rPr>
          <w:rFonts w:ascii="Arial Narrow" w:hAnsi="Arial Narrow" w:cs="Times New Roman"/>
          <w:color w:val="000000" w:themeColor="text1"/>
          <w:sz w:val="24"/>
          <w:szCs w:val="24"/>
        </w:rPr>
        <w:t>Mid-Term and Terminal Exam specification. i.e., A-4 Size &amp; 70gsm Imported Paper.</w:t>
      </w:r>
    </w:p>
    <w:p w14:paraId="5AFDABF7" w14:textId="77777777" w:rsidR="00DD5847" w:rsidRPr="005674A7" w:rsidRDefault="00DD5847" w:rsidP="008F103F">
      <w:pPr>
        <w:spacing w:after="0" w:line="240" w:lineRule="auto"/>
        <w:jc w:val="both"/>
        <w:rPr>
          <w:rFonts w:ascii="Arial Narrow" w:hAnsi="Arial Narrow"/>
          <w:b/>
          <w:color w:val="984806" w:themeColor="accent6" w:themeShade="80"/>
          <w:sz w:val="24"/>
          <w:szCs w:val="24"/>
        </w:rPr>
      </w:pPr>
    </w:p>
    <w:p w14:paraId="50BB02CA" w14:textId="77777777" w:rsidR="000E239E" w:rsidRPr="005674A7" w:rsidRDefault="000E239E" w:rsidP="008F103F">
      <w:pPr>
        <w:spacing w:after="0" w:line="240" w:lineRule="auto"/>
        <w:jc w:val="both"/>
        <w:rPr>
          <w:rFonts w:ascii="Arial Narrow" w:hAnsi="Arial Narrow"/>
          <w:b/>
          <w:color w:val="984806" w:themeColor="accent6" w:themeShade="80"/>
          <w:sz w:val="24"/>
          <w:szCs w:val="24"/>
        </w:rPr>
      </w:pPr>
      <w:r w:rsidRPr="005674A7">
        <w:rPr>
          <w:rFonts w:ascii="Arial Narrow" w:hAnsi="Arial Narrow"/>
          <w:b/>
          <w:color w:val="984806" w:themeColor="accent6" w:themeShade="80"/>
          <w:sz w:val="24"/>
          <w:szCs w:val="24"/>
        </w:rPr>
        <w:t>Habib Ullah</w:t>
      </w:r>
    </w:p>
    <w:p w14:paraId="3166D3FA" w14:textId="6AB203A1" w:rsidR="008F3E81" w:rsidRPr="005674A7" w:rsidRDefault="000E239E" w:rsidP="008F103F">
      <w:pPr>
        <w:spacing w:after="0" w:line="240" w:lineRule="auto"/>
        <w:jc w:val="both"/>
        <w:rPr>
          <w:rFonts w:ascii="Arial Narrow" w:hAnsi="Arial Narrow"/>
          <w:b/>
          <w:color w:val="984806" w:themeColor="accent6" w:themeShade="80"/>
          <w:sz w:val="24"/>
          <w:szCs w:val="24"/>
        </w:rPr>
      </w:pPr>
      <w:r w:rsidRPr="005674A7">
        <w:rPr>
          <w:rFonts w:ascii="Arial Narrow" w:hAnsi="Arial Narrow"/>
          <w:b/>
          <w:color w:val="984806" w:themeColor="accent6" w:themeShade="80"/>
          <w:sz w:val="24"/>
          <w:szCs w:val="24"/>
        </w:rPr>
        <w:t>Assistant Program Officer</w:t>
      </w:r>
      <w:r w:rsidR="00183DA1">
        <w:rPr>
          <w:rFonts w:ascii="Arial Narrow" w:hAnsi="Arial Narrow"/>
          <w:b/>
          <w:color w:val="984806" w:themeColor="accent6" w:themeShade="80"/>
          <w:sz w:val="24"/>
          <w:szCs w:val="24"/>
        </w:rPr>
        <w:t xml:space="preserve"> - </w:t>
      </w:r>
      <w:r w:rsidR="008F3E81" w:rsidRPr="005674A7">
        <w:rPr>
          <w:rFonts w:ascii="Arial Narrow" w:hAnsi="Arial Narrow"/>
          <w:b/>
          <w:color w:val="984806" w:themeColor="accent6" w:themeShade="80"/>
          <w:sz w:val="24"/>
          <w:szCs w:val="24"/>
        </w:rPr>
        <w:t>P</w:t>
      </w:r>
      <w:r w:rsidR="00C76E41">
        <w:rPr>
          <w:rFonts w:ascii="Arial Narrow" w:hAnsi="Arial Narrow"/>
          <w:b/>
          <w:color w:val="984806" w:themeColor="accent6" w:themeShade="80"/>
          <w:sz w:val="24"/>
          <w:szCs w:val="24"/>
        </w:rPr>
        <w:t>rocurement</w:t>
      </w:r>
    </w:p>
    <w:p w14:paraId="64A8094A" w14:textId="77777777" w:rsidR="00183DA1" w:rsidRPr="00183DA1" w:rsidRDefault="00183DA1" w:rsidP="008F103F">
      <w:pPr>
        <w:jc w:val="both"/>
        <w:rPr>
          <w:rFonts w:ascii="Arial Narrow" w:hAnsi="Arial Narrow"/>
          <w:b/>
          <w:color w:val="FF0000"/>
          <w:sz w:val="2"/>
          <w:szCs w:val="2"/>
          <w:u w:val="single"/>
        </w:rPr>
      </w:pPr>
    </w:p>
    <w:p w14:paraId="50DEFA6E" w14:textId="4A421838" w:rsidR="008F3E81" w:rsidRPr="005674A7" w:rsidRDefault="008F3E81" w:rsidP="008F103F">
      <w:pPr>
        <w:jc w:val="both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674A7">
        <w:rPr>
          <w:rFonts w:ascii="Arial Narrow" w:hAnsi="Arial Narrow"/>
          <w:b/>
          <w:color w:val="FF0000"/>
          <w:sz w:val="24"/>
          <w:szCs w:val="24"/>
          <w:u w:val="single"/>
        </w:rPr>
        <w:t>Distribution:</w:t>
      </w:r>
    </w:p>
    <w:p w14:paraId="4843C861" w14:textId="5B461526" w:rsidR="00183DA1" w:rsidRPr="000B5071" w:rsidRDefault="00183DA1" w:rsidP="00A464BC">
      <w:pPr>
        <w:pStyle w:val="ListParagraph"/>
        <w:numPr>
          <w:ilvl w:val="0"/>
          <w:numId w:val="1"/>
        </w:numPr>
      </w:pPr>
      <w:r>
        <w:rPr>
          <w:rFonts w:ascii="Arial Narrow" w:hAnsi="Arial Narrow"/>
          <w:b/>
          <w:sz w:val="24"/>
          <w:szCs w:val="24"/>
        </w:rPr>
        <w:t xml:space="preserve">CUI Website for information of all bidders as per </w:t>
      </w:r>
      <w:r w:rsidR="000B5071">
        <w:rPr>
          <w:rFonts w:ascii="Arial Narrow" w:hAnsi="Arial Narrow"/>
          <w:b/>
          <w:sz w:val="24"/>
          <w:szCs w:val="24"/>
        </w:rPr>
        <w:t xml:space="preserve">instruction of the </w:t>
      </w:r>
      <w:r>
        <w:rPr>
          <w:rFonts w:ascii="Arial Narrow" w:hAnsi="Arial Narrow"/>
          <w:b/>
          <w:sz w:val="24"/>
          <w:szCs w:val="24"/>
        </w:rPr>
        <w:t xml:space="preserve">tender document. </w:t>
      </w:r>
    </w:p>
    <w:p w14:paraId="2AA631BE" w14:textId="4395DD5A" w:rsidR="000B5071" w:rsidRPr="00183DA1" w:rsidRDefault="000B5071" w:rsidP="00A464BC">
      <w:pPr>
        <w:pStyle w:val="ListParagraph"/>
        <w:numPr>
          <w:ilvl w:val="0"/>
          <w:numId w:val="1"/>
        </w:numPr>
      </w:pPr>
      <w:r>
        <w:rPr>
          <w:rFonts w:ascii="Arial Narrow" w:hAnsi="Arial Narrow"/>
          <w:b/>
          <w:sz w:val="24"/>
          <w:szCs w:val="24"/>
        </w:rPr>
        <w:t>CPC Members for information (via email)</w:t>
      </w:r>
    </w:p>
    <w:p w14:paraId="49E5B75B" w14:textId="3B084B76" w:rsidR="00050F77" w:rsidRDefault="00183DA1" w:rsidP="00A464BC">
      <w:pPr>
        <w:pStyle w:val="ListParagraph"/>
        <w:numPr>
          <w:ilvl w:val="0"/>
          <w:numId w:val="1"/>
        </w:numPr>
      </w:pPr>
      <w:r>
        <w:rPr>
          <w:rFonts w:ascii="Arial Narrow" w:hAnsi="Arial Narrow"/>
          <w:b/>
          <w:sz w:val="24"/>
          <w:szCs w:val="24"/>
        </w:rPr>
        <w:t xml:space="preserve">Relevant Tender </w:t>
      </w:r>
      <w:r w:rsidR="008F3E81" w:rsidRPr="00C76E41">
        <w:rPr>
          <w:rFonts w:ascii="Arial Narrow" w:hAnsi="Arial Narrow"/>
          <w:b/>
          <w:sz w:val="24"/>
          <w:szCs w:val="24"/>
        </w:rPr>
        <w:t>File</w:t>
      </w:r>
      <w:r>
        <w:rPr>
          <w:rFonts w:ascii="Arial Narrow" w:hAnsi="Arial Narrow"/>
          <w:b/>
          <w:sz w:val="24"/>
          <w:szCs w:val="24"/>
        </w:rPr>
        <w:t>s</w:t>
      </w:r>
    </w:p>
    <w:sectPr w:rsidR="00050F77" w:rsidSect="00C76E41">
      <w:pgSz w:w="12240" w:h="15840"/>
      <w:pgMar w:top="450" w:right="144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6C1"/>
    <w:multiLevelType w:val="hybridMultilevel"/>
    <w:tmpl w:val="03C63FA2"/>
    <w:lvl w:ilvl="0" w:tplc="BDB66C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4315"/>
    <w:multiLevelType w:val="hybridMultilevel"/>
    <w:tmpl w:val="401CF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E72"/>
    <w:multiLevelType w:val="hybridMultilevel"/>
    <w:tmpl w:val="95822B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91E8F"/>
    <w:multiLevelType w:val="hybridMultilevel"/>
    <w:tmpl w:val="70A84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105EE"/>
    <w:multiLevelType w:val="hybridMultilevel"/>
    <w:tmpl w:val="5BFAEC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6E12"/>
    <w:multiLevelType w:val="hybridMultilevel"/>
    <w:tmpl w:val="DAF2F4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75321"/>
    <w:multiLevelType w:val="hybridMultilevel"/>
    <w:tmpl w:val="70A84F54"/>
    <w:lvl w:ilvl="0" w:tplc="A79C9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4598">
    <w:abstractNumId w:val="0"/>
  </w:num>
  <w:num w:numId="2" w16cid:durableId="1429689978">
    <w:abstractNumId w:val="1"/>
  </w:num>
  <w:num w:numId="3" w16cid:durableId="601691902">
    <w:abstractNumId w:val="2"/>
  </w:num>
  <w:num w:numId="4" w16cid:durableId="484050435">
    <w:abstractNumId w:val="6"/>
  </w:num>
  <w:num w:numId="5" w16cid:durableId="86462310">
    <w:abstractNumId w:val="3"/>
  </w:num>
  <w:num w:numId="6" w16cid:durableId="817189552">
    <w:abstractNumId w:val="5"/>
  </w:num>
  <w:num w:numId="7" w16cid:durableId="817305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81"/>
    <w:rsid w:val="000003C4"/>
    <w:rsid w:val="00005A68"/>
    <w:rsid w:val="00035E6D"/>
    <w:rsid w:val="00037559"/>
    <w:rsid w:val="00050F77"/>
    <w:rsid w:val="000B5071"/>
    <w:rsid w:val="000C601A"/>
    <w:rsid w:val="000E1E14"/>
    <w:rsid w:val="000E239E"/>
    <w:rsid w:val="000F275B"/>
    <w:rsid w:val="00131E12"/>
    <w:rsid w:val="001363A5"/>
    <w:rsid w:val="00147566"/>
    <w:rsid w:val="00156E8B"/>
    <w:rsid w:val="001729F4"/>
    <w:rsid w:val="00183DA1"/>
    <w:rsid w:val="00193A5D"/>
    <w:rsid w:val="001B63D1"/>
    <w:rsid w:val="001B6952"/>
    <w:rsid w:val="001C7D1D"/>
    <w:rsid w:val="001F442E"/>
    <w:rsid w:val="001F7759"/>
    <w:rsid w:val="002104EC"/>
    <w:rsid w:val="002471B1"/>
    <w:rsid w:val="00294AEB"/>
    <w:rsid w:val="002A75CE"/>
    <w:rsid w:val="003001DE"/>
    <w:rsid w:val="00304B4F"/>
    <w:rsid w:val="003737D1"/>
    <w:rsid w:val="003840ED"/>
    <w:rsid w:val="003E5E39"/>
    <w:rsid w:val="004443EC"/>
    <w:rsid w:val="00485DE3"/>
    <w:rsid w:val="004B24F3"/>
    <w:rsid w:val="00510DC3"/>
    <w:rsid w:val="0052600F"/>
    <w:rsid w:val="0052642C"/>
    <w:rsid w:val="00560D0B"/>
    <w:rsid w:val="005674A7"/>
    <w:rsid w:val="00592F6C"/>
    <w:rsid w:val="005D5E02"/>
    <w:rsid w:val="005E381D"/>
    <w:rsid w:val="005F01DF"/>
    <w:rsid w:val="006064E8"/>
    <w:rsid w:val="0063050F"/>
    <w:rsid w:val="00654902"/>
    <w:rsid w:val="00676BAA"/>
    <w:rsid w:val="006C6191"/>
    <w:rsid w:val="007271CE"/>
    <w:rsid w:val="00730F2F"/>
    <w:rsid w:val="00745E77"/>
    <w:rsid w:val="00770ED5"/>
    <w:rsid w:val="007D5525"/>
    <w:rsid w:val="007E0257"/>
    <w:rsid w:val="007E6B59"/>
    <w:rsid w:val="00823740"/>
    <w:rsid w:val="008518ED"/>
    <w:rsid w:val="008C6B89"/>
    <w:rsid w:val="008F103F"/>
    <w:rsid w:val="008F3E81"/>
    <w:rsid w:val="009156FE"/>
    <w:rsid w:val="009207AF"/>
    <w:rsid w:val="00925931"/>
    <w:rsid w:val="00951C8D"/>
    <w:rsid w:val="00984FA0"/>
    <w:rsid w:val="009A1DED"/>
    <w:rsid w:val="009A5C6B"/>
    <w:rsid w:val="009A6BD4"/>
    <w:rsid w:val="009B6443"/>
    <w:rsid w:val="009D3829"/>
    <w:rsid w:val="009E25E2"/>
    <w:rsid w:val="00A04D33"/>
    <w:rsid w:val="00A119C8"/>
    <w:rsid w:val="00A664F8"/>
    <w:rsid w:val="00B129A3"/>
    <w:rsid w:val="00B914C6"/>
    <w:rsid w:val="00B91E9D"/>
    <w:rsid w:val="00C20C43"/>
    <w:rsid w:val="00C32FDD"/>
    <w:rsid w:val="00C709F8"/>
    <w:rsid w:val="00C76E41"/>
    <w:rsid w:val="00CA703E"/>
    <w:rsid w:val="00CC2BE9"/>
    <w:rsid w:val="00CF419E"/>
    <w:rsid w:val="00D157BF"/>
    <w:rsid w:val="00D45EEC"/>
    <w:rsid w:val="00D55C56"/>
    <w:rsid w:val="00D62499"/>
    <w:rsid w:val="00D87D30"/>
    <w:rsid w:val="00DA22B3"/>
    <w:rsid w:val="00DA6979"/>
    <w:rsid w:val="00DB005D"/>
    <w:rsid w:val="00DD5847"/>
    <w:rsid w:val="00DF5D19"/>
    <w:rsid w:val="00E97E9F"/>
    <w:rsid w:val="00EA149C"/>
    <w:rsid w:val="00EA7B71"/>
    <w:rsid w:val="00EB27EA"/>
    <w:rsid w:val="00ED1E76"/>
    <w:rsid w:val="00F139F1"/>
    <w:rsid w:val="00F36175"/>
    <w:rsid w:val="00F43B1E"/>
    <w:rsid w:val="00F463C5"/>
    <w:rsid w:val="00F65E73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7745"/>
  <w15:docId w15:val="{3516962C-579F-453B-B34C-FE87BC5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E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8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3E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3E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8F3E81"/>
  </w:style>
  <w:style w:type="paragraph" w:styleId="BalloonText">
    <w:name w:val="Balloon Text"/>
    <w:basedOn w:val="Normal"/>
    <w:link w:val="BalloonTextChar"/>
    <w:uiPriority w:val="99"/>
    <w:semiHidden/>
    <w:unhideWhenUsed/>
    <w:rsid w:val="008F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Noreen Tariq</cp:lastModifiedBy>
  <cp:revision>4</cp:revision>
  <cp:lastPrinted>2022-10-12T11:28:00Z</cp:lastPrinted>
  <dcterms:created xsi:type="dcterms:W3CDTF">2022-10-12T11:27:00Z</dcterms:created>
  <dcterms:modified xsi:type="dcterms:W3CDTF">2022-10-12T11:36:00Z</dcterms:modified>
</cp:coreProperties>
</file>